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rFonts w:hint="default" w:ascii="Times New Roman" w:hAnsi="Times New Roman" w:cs="Times New Roman"/>
          <w:b/>
          <w:bCs/>
          <w:color w:val="000000"/>
          <w:kern w:val="0"/>
          <w:sz w:val="112"/>
          <w:szCs w:val="112"/>
        </w:rPr>
      </w:pPr>
    </w:p>
    <w:p>
      <w:pPr>
        <w:spacing w:line="360" w:lineRule="auto"/>
        <w:jc w:val="center"/>
        <w:rPr>
          <w:rFonts w:hint="default" w:ascii="Times New Roman" w:hAnsi="Times New Roman" w:cs="Times New Roman"/>
          <w:b/>
          <w:kern w:val="0"/>
          <w:sz w:val="112"/>
          <w:szCs w:val="112"/>
        </w:rPr>
      </w:pPr>
      <w:r>
        <w:rPr>
          <w:rFonts w:hint="default" w:ascii="Times New Roman" w:hAnsi="Times New Roman" w:cs="Times New Roman"/>
          <w:b/>
          <w:kern w:val="0"/>
          <w:sz w:val="112"/>
          <w:szCs w:val="112"/>
        </w:rPr>
        <w:t>磋 商</w:t>
      </w:r>
      <w:r>
        <w:rPr>
          <w:rFonts w:hint="default" w:ascii="Times New Roman" w:hAnsi="Times New Roman" w:cs="Times New Roman"/>
          <w:b/>
          <w:kern w:val="0"/>
          <w:sz w:val="112"/>
          <w:szCs w:val="112"/>
        </w:rPr>
        <w:t xml:space="preserve"> 文 件</w:t>
      </w:r>
    </w:p>
    <w:p>
      <w:pPr>
        <w:spacing w:line="360" w:lineRule="auto"/>
        <w:ind w:left="540" w:leftChars="257"/>
        <w:jc w:val="center"/>
        <w:rPr>
          <w:rFonts w:hint="default" w:ascii="Times New Roman" w:hAnsi="Times New Roman" w:eastAsia="仿宋_GB2312" w:cs="Times New Roman"/>
          <w:b/>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spacing w:line="700" w:lineRule="exact"/>
        <w:ind w:firstLine="960" w:firstLineChars="300"/>
        <w:rPr>
          <w:rFonts w:hint="default" w:ascii="Times New Roman" w:hAnsi="Times New Roman" w:cs="Times New Roman"/>
          <w:sz w:val="32"/>
        </w:rPr>
      </w:pPr>
      <w:r>
        <w:rPr>
          <w:rFonts w:hint="default" w:ascii="Times New Roman" w:hAnsi="Times New Roman" w:cs="Times New Roman"/>
          <w:sz w:val="32"/>
        </w:rPr>
        <w:t xml:space="preserve">项目编号： </w:t>
      </w:r>
    </w:p>
    <w:p>
      <w:pPr>
        <w:autoSpaceDE w:val="0"/>
        <w:autoSpaceDN w:val="0"/>
        <w:adjustRightInd w:val="0"/>
        <w:snapToGrid w:val="0"/>
        <w:spacing w:line="600" w:lineRule="exact"/>
        <w:ind w:left="2560" w:hanging="2560" w:hangingChars="800"/>
        <w:jc w:val="left"/>
        <w:rPr>
          <w:rFonts w:hint="default" w:ascii="Times New Roman" w:hAnsi="Times New Roman" w:cs="Times New Roman"/>
          <w:sz w:val="32"/>
        </w:rPr>
      </w:pPr>
      <w:r>
        <w:rPr>
          <w:rFonts w:hint="default" w:ascii="Times New Roman" w:hAnsi="Times New Roman" w:cs="Times New Roman"/>
          <w:sz w:val="32"/>
        </w:rPr>
        <w:t xml:space="preserve">      项目名称：“小渝</w:t>
      </w:r>
      <w:r>
        <w:rPr>
          <w:rFonts w:hint="default" w:ascii="Times New Roman" w:hAnsi="Times New Roman" w:cs="Times New Roman"/>
          <w:sz w:val="32"/>
        </w:rPr>
        <w:t>姐带你学礼仪</w:t>
      </w:r>
      <w:r>
        <w:rPr>
          <w:rFonts w:hint="default" w:ascii="Times New Roman" w:hAnsi="Times New Roman" w:cs="Times New Roman"/>
          <w:sz w:val="32"/>
        </w:rPr>
        <w:t>”宣传活动项目</w:t>
      </w:r>
    </w:p>
    <w:p>
      <w:pPr>
        <w:tabs>
          <w:tab w:val="left" w:pos="6219"/>
        </w:tabs>
        <w:autoSpaceDE w:val="0"/>
        <w:autoSpaceDN w:val="0"/>
        <w:adjustRightInd w:val="0"/>
        <w:snapToGrid w:val="0"/>
        <w:spacing w:line="700" w:lineRule="exact"/>
        <w:ind w:firstLine="960" w:firstLineChars="300"/>
        <w:rPr>
          <w:rFonts w:hint="default" w:ascii="Times New Roman" w:hAnsi="Times New Roman" w:cs="Times New Roman"/>
          <w:sz w:val="32"/>
        </w:rPr>
      </w:pPr>
      <w:r>
        <w:rPr>
          <w:rFonts w:hint="default" w:ascii="Times New Roman" w:hAnsi="Times New Roman" w:cs="Times New Roman"/>
          <w:sz w:val="32"/>
        </w:rPr>
        <w:t>采 购 人：重庆市妇女联合会</w:t>
      </w:r>
      <w:r>
        <w:rPr>
          <w:rFonts w:hint="default" w:ascii="Times New Roman" w:hAnsi="Times New Roman" w:cs="Times New Roman"/>
          <w:sz w:val="32"/>
        </w:rPr>
        <w:t xml:space="preserve">             </w:t>
      </w:r>
    </w:p>
    <w:p>
      <w:pPr>
        <w:tabs>
          <w:tab w:val="left" w:pos="6219"/>
        </w:tabs>
        <w:autoSpaceDE w:val="0"/>
        <w:autoSpaceDN w:val="0"/>
        <w:adjustRightInd w:val="0"/>
        <w:snapToGrid w:val="0"/>
        <w:spacing w:line="360" w:lineRule="auto"/>
        <w:ind w:firstLine="1303" w:firstLineChars="439"/>
        <w:rPr>
          <w:rFonts w:hint="default" w:ascii="Times New Roman" w:hAnsi="Times New Roman" w:eastAsia="仿宋_GB2312" w:cs="Times New Roman"/>
          <w:w w:val="99"/>
          <w:kern w:val="0"/>
          <w:sz w:val="30"/>
          <w:szCs w:val="30"/>
        </w:rPr>
      </w:pPr>
    </w:p>
    <w:p>
      <w:pPr>
        <w:tabs>
          <w:tab w:val="left" w:pos="6252"/>
        </w:tabs>
        <w:autoSpaceDE w:val="0"/>
        <w:autoSpaceDN w:val="0"/>
        <w:adjustRightInd w:val="0"/>
        <w:snapToGrid w:val="0"/>
        <w:spacing w:line="360" w:lineRule="auto"/>
        <w:jc w:val="left"/>
        <w:rPr>
          <w:rFonts w:hint="default" w:ascii="Times New Roman" w:hAnsi="Times New Roman" w:eastAsia="仿宋_GB2312" w:cs="Times New Roman"/>
          <w:b/>
          <w:w w:val="99"/>
          <w:kern w:val="0"/>
          <w:sz w:val="30"/>
          <w:szCs w:val="30"/>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方正仿宋_GBK" w:cs="Times New Roman"/>
          <w:kern w:val="0"/>
          <w:sz w:val="36"/>
          <w:szCs w:val="36"/>
        </w:rPr>
      </w:pPr>
    </w:p>
    <w:p>
      <w:pPr>
        <w:autoSpaceDE w:val="0"/>
        <w:autoSpaceDN w:val="0"/>
        <w:adjustRightInd w:val="0"/>
        <w:snapToGrid w:val="0"/>
        <w:spacing w:line="360" w:lineRule="auto"/>
        <w:jc w:val="left"/>
        <w:rPr>
          <w:rFonts w:hint="default" w:ascii="Times New Roman" w:hAnsi="Times New Roman" w:eastAsia="方正仿宋_GBK" w:cs="Times New Roman"/>
          <w:kern w:val="0"/>
          <w:sz w:val="36"/>
          <w:szCs w:val="36"/>
        </w:rPr>
      </w:pPr>
    </w:p>
    <w:p>
      <w:pPr>
        <w:autoSpaceDE w:val="0"/>
        <w:autoSpaceDN w:val="0"/>
        <w:adjustRightInd w:val="0"/>
        <w:snapToGrid w:val="0"/>
        <w:spacing w:line="360" w:lineRule="auto"/>
        <w:jc w:val="center"/>
        <w:rPr>
          <w:rFonts w:hint="default" w:ascii="Times New Roman" w:hAnsi="Times New Roman" w:eastAsia="方正仿宋_GBK" w:cs="Times New Roman"/>
          <w:kern w:val="0"/>
          <w:sz w:val="36"/>
          <w:szCs w:val="36"/>
        </w:rPr>
      </w:pPr>
      <w:r>
        <w:rPr>
          <w:rFonts w:hint="default" w:ascii="Times New Roman" w:hAnsi="Times New Roman" w:eastAsia="方正仿宋_GBK" w:cs="Times New Roman"/>
          <w:kern w:val="0"/>
          <w:sz w:val="36"/>
          <w:szCs w:val="36"/>
        </w:rPr>
        <w:t>201</w:t>
      </w:r>
      <w:r>
        <w:rPr>
          <w:rFonts w:hint="default" w:ascii="Times New Roman" w:hAnsi="Times New Roman" w:eastAsia="方正仿宋_GBK" w:cs="Times New Roman"/>
          <w:kern w:val="0"/>
          <w:sz w:val="36"/>
          <w:szCs w:val="36"/>
        </w:rPr>
        <w:t>9</w:t>
      </w:r>
      <w:r>
        <w:rPr>
          <w:rFonts w:hint="default" w:ascii="Times New Roman" w:hAnsi="Times New Roman" w:eastAsia="方正仿宋_GBK" w:cs="Times New Roman"/>
          <w:kern w:val="0"/>
          <w:sz w:val="36"/>
          <w:szCs w:val="36"/>
        </w:rPr>
        <w:t>年</w:t>
      </w:r>
      <w:r>
        <w:rPr>
          <w:rFonts w:hint="default" w:ascii="Times New Roman" w:hAnsi="Times New Roman" w:eastAsia="方正仿宋_GBK" w:cs="Times New Roman"/>
          <w:kern w:val="0"/>
          <w:sz w:val="36"/>
          <w:szCs w:val="36"/>
        </w:rPr>
        <w:t>11</w:t>
      </w:r>
      <w:r>
        <w:rPr>
          <w:rFonts w:hint="default" w:ascii="Times New Roman" w:hAnsi="Times New Roman" w:eastAsia="方正仿宋_GBK" w:cs="Times New Roman"/>
          <w:kern w:val="0"/>
          <w:sz w:val="36"/>
          <w:szCs w:val="36"/>
        </w:rPr>
        <w:t>月</w:t>
      </w:r>
    </w:p>
    <w:p>
      <w:pPr>
        <w:autoSpaceDE w:val="0"/>
        <w:autoSpaceDN w:val="0"/>
        <w:adjustRightInd w:val="0"/>
        <w:snapToGrid w:val="0"/>
        <w:spacing w:line="600" w:lineRule="exact"/>
        <w:rPr>
          <w:rFonts w:hint="default" w:ascii="Times New Roman" w:hAnsi="Times New Roman" w:eastAsia="仿宋_GB2312" w:cs="Times New Roman"/>
          <w:b/>
          <w:w w:val="99"/>
          <w:kern w:val="0"/>
          <w:sz w:val="30"/>
          <w:szCs w:val="30"/>
          <w:u w:val="single"/>
        </w:rPr>
      </w:pPr>
    </w:p>
    <w:p>
      <w:pPr>
        <w:autoSpaceDE w:val="0"/>
        <w:autoSpaceDN w:val="0"/>
        <w:adjustRightInd w:val="0"/>
        <w:snapToGrid w:val="0"/>
        <w:spacing w:line="600" w:lineRule="exact"/>
        <w:rPr>
          <w:rFonts w:hint="default" w:ascii="Times New Roman" w:hAnsi="Times New Roman" w:eastAsia="方正小标宋_GBK" w:cs="Times New Roman"/>
          <w:sz w:val="44"/>
          <w:szCs w:val="44"/>
        </w:rPr>
      </w:pPr>
    </w:p>
    <w:p>
      <w:pPr>
        <w:autoSpaceDE w:val="0"/>
        <w:autoSpaceDN w:val="0"/>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“小渝</w:t>
      </w:r>
      <w:bookmarkStart w:id="4" w:name="_GoBack"/>
      <w:bookmarkEnd w:id="4"/>
      <w:r>
        <w:rPr>
          <w:rFonts w:hint="default" w:ascii="Times New Roman" w:hAnsi="Times New Roman" w:eastAsia="方正小标宋_GBK" w:cs="Times New Roman"/>
          <w:sz w:val="44"/>
          <w:szCs w:val="44"/>
        </w:rPr>
        <w:t>姐带你学礼仪</w:t>
      </w:r>
      <w:r>
        <w:rPr>
          <w:rFonts w:hint="default" w:ascii="Times New Roman" w:hAnsi="Times New Roman" w:eastAsia="方正小标宋_GBK" w:cs="Times New Roman"/>
          <w:sz w:val="44"/>
          <w:szCs w:val="44"/>
        </w:rPr>
        <w:t>”宣传活动项目</w:t>
      </w:r>
    </w:p>
    <w:p>
      <w:pPr>
        <w:autoSpaceDE w:val="0"/>
        <w:autoSpaceDN w:val="0"/>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竞争性磋商文件</w:t>
      </w:r>
    </w:p>
    <w:p>
      <w:pPr>
        <w:adjustRightInd w:val="0"/>
        <w:spacing w:line="600" w:lineRule="exact"/>
        <w:rPr>
          <w:rFonts w:hint="default" w:ascii="Times New Roman" w:hAnsi="Times New Roman" w:eastAsia="方正仿宋_GBK" w:cs="Times New Roman"/>
          <w:b/>
          <w:kern w:val="0"/>
          <w:sz w:val="32"/>
          <w:szCs w:val="32"/>
        </w:rPr>
      </w:pPr>
    </w:p>
    <w:p>
      <w:pPr>
        <w:adjustRightIn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rPr>
        <w:t>一</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rPr>
        <w:t>磋商</w:t>
      </w:r>
      <w:r>
        <w:rPr>
          <w:rFonts w:hint="default" w:ascii="Times New Roman" w:hAnsi="Times New Roman" w:eastAsia="方正黑体_GBK" w:cs="Times New Roman"/>
          <w:snapToGrid w:val="0"/>
          <w:sz w:val="32"/>
          <w:szCs w:val="32"/>
        </w:rPr>
        <w:t>邀请</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w:t>
      </w:r>
      <w:r>
        <w:rPr>
          <w:rFonts w:hint="default" w:ascii="Times New Roman" w:hAnsi="Times New Roman" w:eastAsia="方正仿宋_GBK" w:cs="Times New Roman"/>
          <w:sz w:val="32"/>
          <w:szCs w:val="32"/>
        </w:rPr>
        <w:t>市妇联依据政府采购相关规定，就“小渝姐带你学礼仪”宣传活动项目进行采购，特邀请具有承接此项目能力的供应商前来竞争性磋商。</w:t>
      </w:r>
    </w:p>
    <w:p>
      <w:pPr>
        <w:widowControl/>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rPr>
        <w:t>项目需求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（一）项目名称：</w:t>
      </w:r>
      <w:r>
        <w:rPr>
          <w:rFonts w:hint="default" w:ascii="Times New Roman" w:hAnsi="Times New Roman" w:eastAsia="方正仿宋_GBK" w:cs="Times New Roman"/>
          <w:sz w:val="32"/>
          <w:szCs w:val="32"/>
        </w:rPr>
        <w:t>“小渝姐带你学礼仪”宣传活动项目。</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（二）项目内容：</w:t>
      </w:r>
    </w:p>
    <w:p>
      <w:pPr>
        <w:spacing w:line="600" w:lineRule="exact"/>
        <w:ind w:firstLine="643" w:firstLineChars="200"/>
        <w:jc w:val="left"/>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1.文明倡</w:t>
      </w:r>
      <w:r>
        <w:rPr>
          <w:rFonts w:hint="default" w:ascii="Times New Roman" w:hAnsi="Times New Roman" w:eastAsia="方正楷体_GBK" w:cs="Times New Roman"/>
          <w:b/>
          <w:sz w:val="32"/>
          <w:szCs w:val="32"/>
        </w:rPr>
        <w:t>议活动</w:t>
      </w:r>
    </w:p>
    <w:p>
      <w:pPr>
        <w:spacing w:line="600" w:lineRule="exact"/>
        <w:ind w:firstLine="640"/>
        <w:rPr>
          <w:rFonts w:hint="default" w:ascii="Times New Roman" w:hAnsi="Times New Roman" w:eastAsia="仿宋" w:cs="Times New Roman"/>
          <w:sz w:val="32"/>
          <w:szCs w:val="40"/>
        </w:rPr>
      </w:pPr>
      <w:r>
        <w:rPr>
          <w:rFonts w:hint="default" w:ascii="Times New Roman" w:hAnsi="Times New Roman" w:eastAsia="方正仿宋_GBK" w:cs="Times New Roman"/>
          <w:sz w:val="32"/>
          <w:szCs w:val="32"/>
        </w:rPr>
        <w:t>内容：制作文明</w:t>
      </w:r>
      <w:r>
        <w:rPr>
          <w:rFonts w:hint="default" w:ascii="Times New Roman" w:hAnsi="Times New Roman" w:eastAsia="方正仿宋_GBK" w:cs="Times New Roman"/>
          <w:sz w:val="32"/>
          <w:szCs w:val="32"/>
        </w:rPr>
        <w:t>礼仪</w:t>
      </w:r>
      <w:r>
        <w:rPr>
          <w:rFonts w:hint="default" w:ascii="Times New Roman" w:hAnsi="Times New Roman" w:eastAsia="方正仿宋_GBK" w:cs="Times New Roman"/>
          <w:sz w:val="32"/>
          <w:szCs w:val="32"/>
        </w:rPr>
        <w:t>电子版海</w:t>
      </w:r>
      <w:r>
        <w:rPr>
          <w:rFonts w:hint="default" w:ascii="Times New Roman" w:hAnsi="Times New Roman" w:eastAsia="方正仿宋_GBK" w:cs="Times New Roman"/>
          <w:sz w:val="32"/>
          <w:szCs w:val="32"/>
        </w:rPr>
        <w:t>报</w:t>
      </w:r>
      <w:r>
        <w:rPr>
          <w:rFonts w:hint="default" w:ascii="Times New Roman" w:hAnsi="Times New Roman" w:eastAsia="方正仿宋_GBK" w:cs="Times New Roman"/>
          <w:sz w:val="32"/>
          <w:szCs w:val="32"/>
        </w:rPr>
        <w:t>倡议书1份，</w:t>
      </w:r>
      <w:r>
        <w:rPr>
          <w:rFonts w:hint="default" w:ascii="Times New Roman" w:hAnsi="Times New Roman" w:eastAsia="仿宋" w:cs="Times New Roman"/>
          <w:sz w:val="32"/>
          <w:szCs w:val="40"/>
        </w:rPr>
        <w:t>通过网络新媒体平台，微信、QQ群、</w:t>
      </w:r>
      <w:r>
        <w:rPr>
          <w:rFonts w:hint="default" w:ascii="Times New Roman" w:hAnsi="Times New Roman" w:eastAsia="仿宋" w:cs="Times New Roman"/>
          <w:sz w:val="32"/>
          <w:szCs w:val="40"/>
        </w:rPr>
        <w:t>朋友圈</w:t>
      </w:r>
      <w:r>
        <w:rPr>
          <w:rFonts w:hint="default" w:ascii="Times New Roman" w:hAnsi="Times New Roman" w:eastAsia="仿宋" w:cs="Times New Roman"/>
          <w:sz w:val="32"/>
          <w:szCs w:val="40"/>
        </w:rPr>
        <w:t>等新媒体矩阵广泛传播宣传，</w:t>
      </w:r>
      <w:r>
        <w:rPr>
          <w:rFonts w:hint="default" w:ascii="Times New Roman" w:hAnsi="Times New Roman" w:eastAsia="方正仿宋_GBK" w:cs="Times New Roman"/>
          <w:sz w:val="32"/>
          <w:szCs w:val="32"/>
        </w:rPr>
        <w:t>吸引广大网友参与</w:t>
      </w:r>
      <w:r>
        <w:rPr>
          <w:rFonts w:hint="default" w:ascii="Times New Roman" w:hAnsi="Times New Roman" w:eastAsia="方正仿宋_GBK" w:cs="Times New Roman"/>
          <w:sz w:val="32"/>
          <w:szCs w:val="32"/>
        </w:rPr>
        <w:t>文明</w:t>
      </w:r>
      <w:r>
        <w:rPr>
          <w:rFonts w:hint="default" w:ascii="Times New Roman" w:hAnsi="Times New Roman" w:eastAsia="方正仿宋_GBK" w:cs="Times New Roman"/>
          <w:sz w:val="32"/>
          <w:szCs w:val="32"/>
        </w:rPr>
        <w:t>倡议</w:t>
      </w:r>
      <w:r>
        <w:rPr>
          <w:rFonts w:hint="default" w:ascii="Times New Roman" w:hAnsi="Times New Roman" w:eastAsia="仿宋" w:cs="Times New Roman"/>
          <w:sz w:val="32"/>
          <w:szCs w:val="40"/>
        </w:rPr>
        <w:t>。</w:t>
      </w:r>
    </w:p>
    <w:p>
      <w:pPr>
        <w:spacing w:line="600" w:lineRule="exact"/>
        <w:ind w:firstLine="643" w:firstLineChars="200"/>
        <w:jc w:val="left"/>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2.文明宣传</w:t>
      </w:r>
      <w:r>
        <w:rPr>
          <w:rFonts w:hint="default" w:ascii="Times New Roman" w:hAnsi="Times New Roman" w:eastAsia="方正楷体_GBK" w:cs="Times New Roman"/>
          <w:b/>
          <w:sz w:val="32"/>
          <w:szCs w:val="32"/>
        </w:rPr>
        <w:t>活动</w:t>
      </w:r>
    </w:p>
    <w:p>
      <w:pPr>
        <w:spacing w:line="600" w:lineRule="exact"/>
        <w:ind w:firstLine="640" w:firstLineChars="200"/>
        <w:jc w:val="left"/>
        <w:rPr>
          <w:rFonts w:hint="default" w:ascii="Times New Roman" w:hAnsi="Times New Roman" w:eastAsia="仿宋" w:cs="Times New Roman"/>
          <w:sz w:val="32"/>
          <w:szCs w:val="40"/>
        </w:rPr>
      </w:pPr>
      <w:r>
        <w:rPr>
          <w:rFonts w:hint="default" w:ascii="Times New Roman" w:hAnsi="Times New Roman" w:eastAsia="方正仿宋_GBK" w:cs="Times New Roman"/>
          <w:sz w:val="32"/>
          <w:szCs w:val="32"/>
        </w:rPr>
        <w:t>内容：设计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印制</w:t>
      </w:r>
      <w:r>
        <w:rPr>
          <w:rFonts w:hint="default" w:ascii="Times New Roman" w:hAnsi="Times New Roman" w:eastAsia="方正仿宋_GBK" w:cs="Times New Roman"/>
          <w:sz w:val="32"/>
          <w:szCs w:val="32"/>
        </w:rPr>
        <w:t>文明礼仪</w:t>
      </w:r>
      <w:r>
        <w:rPr>
          <w:rFonts w:hint="default" w:ascii="Times New Roman" w:hAnsi="Times New Roman" w:eastAsia="方正仿宋_GBK" w:cs="Times New Roman"/>
          <w:sz w:val="32"/>
          <w:szCs w:val="32"/>
        </w:rPr>
        <w:t>宣传手</w:t>
      </w:r>
      <w:r>
        <w:rPr>
          <w:rFonts w:hint="default" w:ascii="Times New Roman" w:hAnsi="Times New Roman" w:eastAsia="方正仿宋_GBK" w:cs="Times New Roman"/>
          <w:sz w:val="32"/>
          <w:szCs w:val="32"/>
        </w:rPr>
        <w:t>册</w:t>
      </w:r>
      <w:r>
        <w:rPr>
          <w:rFonts w:hint="default" w:ascii="Times New Roman" w:hAnsi="Times New Roman" w:eastAsia="方正仿宋_GBK" w:cs="Times New Roman"/>
          <w:sz w:val="32"/>
          <w:szCs w:val="32"/>
        </w:rPr>
        <w:t>1万册、制作</w:t>
      </w:r>
      <w:r>
        <w:rPr>
          <w:rFonts w:hint="default" w:ascii="Times New Roman" w:hAnsi="Times New Roman" w:eastAsia="方正仿宋_GBK" w:cs="Times New Roman"/>
          <w:sz w:val="32"/>
          <w:szCs w:val="32"/>
        </w:rPr>
        <w:t>电子</w:t>
      </w:r>
      <w:r>
        <w:rPr>
          <w:rFonts w:hint="default" w:ascii="Times New Roman" w:hAnsi="Times New Roman" w:eastAsia="方正仿宋_GBK" w:cs="Times New Roman"/>
          <w:sz w:val="32"/>
          <w:szCs w:val="32"/>
        </w:rPr>
        <w:t>画</w:t>
      </w:r>
      <w:r>
        <w:rPr>
          <w:rFonts w:hint="default" w:ascii="Times New Roman" w:hAnsi="Times New Roman" w:eastAsia="方正仿宋_GBK" w:cs="Times New Roman"/>
          <w:sz w:val="32"/>
          <w:szCs w:val="32"/>
        </w:rPr>
        <w:t>册</w:t>
      </w:r>
      <w:r>
        <w:rPr>
          <w:rFonts w:hint="default" w:ascii="Times New Roman" w:hAnsi="Times New Roman" w:eastAsia="方正仿宋_GBK" w:cs="Times New Roman"/>
          <w:sz w:val="32"/>
          <w:szCs w:val="32"/>
        </w:rPr>
        <w:t>1份</w:t>
      </w:r>
      <w:r>
        <w:rPr>
          <w:rFonts w:hint="default" w:ascii="Times New Roman" w:hAnsi="Times New Roman" w:eastAsia="方正仿宋_GBK" w:cs="Times New Roman"/>
          <w:sz w:val="32"/>
          <w:szCs w:val="32"/>
        </w:rPr>
        <w:t>，线上线下同步宣传发布，</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rPr>
        <w:t>广大女性</w:t>
      </w:r>
      <w:r>
        <w:rPr>
          <w:rFonts w:hint="default" w:ascii="Times New Roman" w:hAnsi="Times New Roman" w:eastAsia="方正仿宋_GBK" w:cs="Times New Roman"/>
          <w:sz w:val="32"/>
          <w:szCs w:val="32"/>
        </w:rPr>
        <w:t>广泛</w:t>
      </w:r>
      <w:r>
        <w:rPr>
          <w:rFonts w:hint="default" w:ascii="Times New Roman" w:hAnsi="Times New Roman" w:eastAsia="方正仿宋_GBK" w:cs="Times New Roman"/>
          <w:sz w:val="32"/>
          <w:szCs w:val="32"/>
        </w:rPr>
        <w:t>宣传文明礼仪知识，</w:t>
      </w:r>
      <w:r>
        <w:rPr>
          <w:rFonts w:hint="default" w:ascii="Times New Roman" w:hAnsi="Times New Roman" w:eastAsia="仿宋" w:cs="Times New Roman"/>
          <w:sz w:val="32"/>
          <w:szCs w:val="40"/>
        </w:rPr>
        <w:t>通过图文并茂、通俗易懂的</w:t>
      </w:r>
      <w:r>
        <w:rPr>
          <w:rFonts w:hint="default" w:ascii="Times New Roman" w:hAnsi="Times New Roman" w:eastAsia="仿宋" w:cs="Times New Roman"/>
          <w:sz w:val="32"/>
          <w:szCs w:val="40"/>
        </w:rPr>
        <w:t>方式，向</w:t>
      </w:r>
      <w:r>
        <w:rPr>
          <w:rFonts w:hint="default" w:ascii="Times New Roman" w:hAnsi="Times New Roman" w:eastAsia="仿宋" w:cs="Times New Roman"/>
          <w:sz w:val="32"/>
          <w:szCs w:val="40"/>
        </w:rPr>
        <w:t>广大</w:t>
      </w:r>
      <w:r>
        <w:rPr>
          <w:rFonts w:hint="default" w:ascii="Times New Roman" w:hAnsi="Times New Roman" w:eastAsia="仿宋" w:cs="Times New Roman"/>
          <w:sz w:val="32"/>
          <w:szCs w:val="40"/>
        </w:rPr>
        <w:t>女性普及</w:t>
      </w:r>
      <w:r>
        <w:rPr>
          <w:rFonts w:hint="default" w:ascii="Times New Roman" w:hAnsi="Times New Roman" w:eastAsia="仿宋" w:cs="Times New Roman"/>
          <w:sz w:val="32"/>
          <w:szCs w:val="40"/>
        </w:rPr>
        <w:t>社会主义核心价值观、文明市民守则等方面的知识，提高广大女性积极参与素质</w:t>
      </w:r>
      <w:r>
        <w:rPr>
          <w:rFonts w:hint="default" w:ascii="Times New Roman" w:hAnsi="Times New Roman" w:eastAsia="仿宋" w:cs="Times New Roman"/>
          <w:sz w:val="32"/>
          <w:szCs w:val="40"/>
        </w:rPr>
        <w:t>提升行动，</w:t>
      </w:r>
      <w:r>
        <w:rPr>
          <w:rFonts w:hint="default" w:ascii="Times New Roman" w:hAnsi="Times New Roman" w:eastAsia="仿宋" w:cs="Times New Roman"/>
          <w:sz w:val="32"/>
          <w:szCs w:val="40"/>
        </w:rPr>
        <w:t>增强讲文明、讲礼貌、讲公德的文明意识。</w:t>
      </w:r>
    </w:p>
    <w:p>
      <w:pPr>
        <w:spacing w:line="600" w:lineRule="exact"/>
        <w:ind w:firstLine="643" w:firstLineChars="200"/>
        <w:jc w:val="left"/>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3.文明</w:t>
      </w:r>
      <w:r>
        <w:rPr>
          <w:rFonts w:hint="default" w:ascii="Times New Roman" w:hAnsi="Times New Roman" w:eastAsia="方正楷体_GBK" w:cs="Times New Roman"/>
          <w:b/>
          <w:sz w:val="32"/>
          <w:szCs w:val="32"/>
        </w:rPr>
        <w:t>示范活动</w:t>
      </w:r>
    </w:p>
    <w:p>
      <w:pPr>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内容：设计</w:t>
      </w:r>
      <w:r>
        <w:rPr>
          <w:rFonts w:hint="default" w:ascii="Times New Roman" w:hAnsi="Times New Roman" w:eastAsia="方正仿宋_GBK" w:cs="Times New Roman"/>
          <w:sz w:val="32"/>
          <w:szCs w:val="32"/>
        </w:rPr>
        <w:t>、开展</w:t>
      </w:r>
      <w:r>
        <w:rPr>
          <w:rFonts w:hint="default" w:ascii="Times New Roman" w:hAnsi="Times New Roman" w:eastAsia="方正仿宋_GBK" w:cs="Times New Roman"/>
          <w:sz w:val="32"/>
          <w:szCs w:val="32"/>
        </w:rPr>
        <w:t>1场文明礼仪</w:t>
      </w:r>
      <w:r>
        <w:rPr>
          <w:rFonts w:hint="default" w:ascii="Times New Roman" w:hAnsi="Times New Roman" w:eastAsia="方正仿宋_GBK" w:cs="Times New Roman"/>
          <w:sz w:val="32"/>
          <w:szCs w:val="32"/>
        </w:rPr>
        <w:t>示范</w:t>
      </w:r>
      <w:r>
        <w:rPr>
          <w:rFonts w:hint="default" w:ascii="Times New Roman" w:hAnsi="Times New Roman" w:eastAsia="方正仿宋_GBK" w:cs="Times New Roman"/>
          <w:sz w:val="32"/>
          <w:szCs w:val="32"/>
        </w:rPr>
        <w:t>活动，</w:t>
      </w:r>
      <w:r>
        <w:rPr>
          <w:rFonts w:hint="default" w:ascii="Times New Roman" w:hAnsi="Times New Roman" w:eastAsia="方正仿宋_GBK" w:cs="Times New Roman"/>
          <w:sz w:val="32"/>
          <w:szCs w:val="32"/>
        </w:rPr>
        <w:t>引导广大妇女及家庭成员做创建文明城市的参与者。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rPr>
        <w:t>）项目完成时间：201</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12月30日</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rPr>
        <w:t>）项目经费预算：</w:t>
      </w:r>
      <w:r>
        <w:rPr>
          <w:rFonts w:hint="default" w:ascii="Times New Roman" w:hAnsi="Times New Roman" w:eastAsia="方正仿宋_GBK" w:cs="Times New Roman"/>
          <w:sz w:val="32"/>
          <w:szCs w:val="32"/>
        </w:rPr>
        <w:t>14</w:t>
      </w:r>
      <w:r>
        <w:rPr>
          <w:rFonts w:hint="default" w:ascii="Times New Roman" w:hAnsi="Times New Roman" w:eastAsia="方正仿宋_GBK" w:cs="Times New Roman"/>
          <w:sz w:val="32"/>
          <w:szCs w:val="32"/>
        </w:rPr>
        <w:t>万元</w:t>
      </w:r>
    </w:p>
    <w:p>
      <w:pPr>
        <w:spacing w:line="60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w:t>
      </w:r>
      <w:r>
        <w:rPr>
          <w:rFonts w:hint="default" w:ascii="Times New Roman" w:hAnsi="Times New Roman" w:eastAsia="黑体" w:cs="Times New Roman"/>
          <w:color w:val="000000"/>
          <w:kern w:val="0"/>
          <w:sz w:val="32"/>
          <w:szCs w:val="32"/>
        </w:rPr>
        <w:t>采购方式：竞争性磋商</w:t>
      </w:r>
    </w:p>
    <w:p>
      <w:pPr>
        <w:spacing w:line="60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四、供应商资格要求</w:t>
      </w:r>
    </w:p>
    <w:p>
      <w:pPr>
        <w:spacing w:line="560" w:lineRule="exact"/>
        <w:ind w:firstLine="640" w:firstLineChars="200"/>
        <w:rPr>
          <w:rFonts w:hint="default" w:ascii="Times New Roman" w:hAnsi="Times New Roman" w:eastAsia="方正仿宋_GBK" w:cs="Times New Roman"/>
          <w:color w:val="000000"/>
          <w:kern w:val="0"/>
          <w:sz w:val="32"/>
          <w:szCs w:val="32"/>
          <w:highlight w:val="red"/>
        </w:rPr>
      </w:pPr>
      <w:r>
        <w:rPr>
          <w:rFonts w:hint="default" w:ascii="Times New Roman" w:hAnsi="Times New Roman" w:eastAsia="方正仿宋_GBK" w:cs="Times New Roman"/>
          <w:color w:val="000000"/>
          <w:kern w:val="0"/>
          <w:sz w:val="32"/>
          <w:szCs w:val="32"/>
        </w:rPr>
        <w:t>（一）</w:t>
      </w:r>
      <w:r>
        <w:rPr>
          <w:rFonts w:hint="default" w:ascii="Times New Roman" w:hAnsi="Times New Roman" w:eastAsia="方正仿宋_GBK" w:cs="Times New Roman"/>
          <w:color w:val="000000"/>
          <w:sz w:val="32"/>
          <w:szCs w:val="32"/>
        </w:rPr>
        <w:t>具有相关专业资质、拥有独立法人资格的相关机构</w:t>
      </w:r>
      <w:r>
        <w:rPr>
          <w:rFonts w:hint="default" w:ascii="Times New Roman" w:hAnsi="Times New Roman" w:eastAsia="方正仿宋_GBK" w:cs="Times New Roman"/>
          <w:color w:val="000000"/>
          <w:sz w:val="32"/>
          <w:szCs w:val="32"/>
        </w:rPr>
        <w:t>。</w:t>
      </w:r>
    </w:p>
    <w:p>
      <w:pPr>
        <w:tabs>
          <w:tab w:val="left" w:pos="1050"/>
          <w:tab w:val="left" w:pos="1470"/>
        </w:tabs>
        <w:adjustRightInd w:val="0"/>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rPr>
        <w:t>二</w:t>
      </w:r>
      <w:r>
        <w:rPr>
          <w:rFonts w:hint="default" w:ascii="Times New Roman" w:hAnsi="Times New Roman" w:eastAsia="方正仿宋_GBK" w:cs="Times New Roman"/>
          <w:color w:val="000000"/>
          <w:kern w:val="0"/>
          <w:sz w:val="32"/>
          <w:szCs w:val="32"/>
        </w:rPr>
        <w:t>）具有实施本项目的能力</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rPr>
        <w:t>完成过同类型的</w:t>
      </w:r>
      <w:r>
        <w:rPr>
          <w:rFonts w:hint="default" w:ascii="Times New Roman" w:hAnsi="Times New Roman" w:eastAsia="方正仿宋_GBK" w:cs="Times New Roman"/>
          <w:color w:val="000000"/>
          <w:kern w:val="0"/>
          <w:sz w:val="32"/>
          <w:szCs w:val="32"/>
        </w:rPr>
        <w:t>相关</w:t>
      </w:r>
      <w:r>
        <w:rPr>
          <w:rFonts w:hint="default" w:ascii="Times New Roman" w:hAnsi="Times New Roman" w:eastAsia="方正仿宋_GBK" w:cs="Times New Roman"/>
          <w:color w:val="000000"/>
          <w:kern w:val="0"/>
          <w:sz w:val="32"/>
          <w:szCs w:val="32"/>
        </w:rPr>
        <w:t>项目。有支持项目实施的</w:t>
      </w:r>
      <w:r>
        <w:rPr>
          <w:rFonts w:hint="default" w:ascii="Times New Roman" w:hAnsi="Times New Roman" w:eastAsia="方正仿宋_GBK" w:cs="Times New Roman"/>
          <w:color w:val="000000"/>
          <w:kern w:val="0"/>
          <w:sz w:val="32"/>
          <w:szCs w:val="32"/>
        </w:rPr>
        <w:t>技术</w:t>
      </w:r>
      <w:r>
        <w:rPr>
          <w:rFonts w:hint="default" w:ascii="Times New Roman" w:hAnsi="Times New Roman" w:eastAsia="方正仿宋_GBK" w:cs="Times New Roman"/>
          <w:color w:val="000000"/>
          <w:kern w:val="0"/>
          <w:sz w:val="32"/>
          <w:szCs w:val="32"/>
        </w:rPr>
        <w:t>团队，需提供</w:t>
      </w:r>
      <w:r>
        <w:rPr>
          <w:rFonts w:hint="default" w:ascii="Times New Roman" w:hAnsi="Times New Roman" w:eastAsia="方正仿宋_GBK" w:cs="Times New Roman"/>
          <w:color w:val="000000"/>
          <w:kern w:val="0"/>
          <w:sz w:val="32"/>
          <w:szCs w:val="32"/>
        </w:rPr>
        <w:t>技术</w:t>
      </w:r>
      <w:r>
        <w:rPr>
          <w:rFonts w:hint="default" w:ascii="Times New Roman" w:hAnsi="Times New Roman" w:eastAsia="方正仿宋_GBK" w:cs="Times New Roman"/>
          <w:color w:val="000000"/>
          <w:kern w:val="0"/>
          <w:sz w:val="32"/>
          <w:szCs w:val="32"/>
        </w:rPr>
        <w:t>团队完成的同类型案例作为佐证材料。</w:t>
      </w:r>
    </w:p>
    <w:p>
      <w:pPr>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rPr>
        <w:t>三</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必须能够开具正规发票，</w:t>
      </w:r>
      <w:r>
        <w:rPr>
          <w:rFonts w:hint="default" w:ascii="Times New Roman" w:hAnsi="Times New Roman" w:eastAsia="方正仿宋_GBK" w:cs="Times New Roman"/>
          <w:color w:val="000000"/>
          <w:kern w:val="0"/>
          <w:sz w:val="32"/>
          <w:szCs w:val="32"/>
        </w:rPr>
        <w:t>近三年</w:t>
      </w:r>
      <w:r>
        <w:rPr>
          <w:rFonts w:hint="default" w:ascii="Times New Roman" w:hAnsi="Times New Roman" w:eastAsia="仿宋_GB2312" w:cs="Times New Roman"/>
          <w:color w:val="000000"/>
          <w:sz w:val="32"/>
          <w:szCs w:val="32"/>
        </w:rPr>
        <w:t>在经营活动中没有重大违法记录。</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rPr>
        <w:t>四</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申请人应自主服务，不得再将项目委托给其他单位。</w:t>
      </w:r>
    </w:p>
    <w:p>
      <w:pPr>
        <w:widowControl/>
        <w:spacing w:line="600" w:lineRule="exact"/>
        <w:ind w:firstLine="640" w:firstLineChars="200"/>
        <w:jc w:val="left"/>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rPr>
        <w:t>（五）法律、行政法规规定的其他条件。</w:t>
      </w:r>
    </w:p>
    <w:p>
      <w:pPr>
        <w:adjustRightInd w:val="0"/>
        <w:spacing w:line="600" w:lineRule="exact"/>
        <w:ind w:left="638" w:leftChars="304"/>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五、磋商有关说明</w:t>
      </w:r>
      <w:r>
        <w:rPr>
          <w:rFonts w:hint="default" w:ascii="Times New Roman" w:hAnsi="Times New Roman" w:cs="Times New Roman"/>
          <w:kern w:val="0"/>
          <w:sz w:val="24"/>
          <w:szCs w:val="24"/>
        </w:rPr>
        <w:br w:type="textWrapping"/>
      </w:r>
      <w:r>
        <w:rPr>
          <w:rFonts w:hint="default" w:ascii="Times New Roman" w:hAnsi="Times New Roman" w:eastAsia="方正仿宋_GBK" w:cs="Times New Roman"/>
          <w:color w:val="000000"/>
          <w:kern w:val="0"/>
          <w:sz w:val="32"/>
          <w:szCs w:val="32"/>
        </w:rPr>
        <w:t>（一）凡有意参加磋商的供应商，请在重庆妇女网</w:t>
      </w:r>
    </w:p>
    <w:p>
      <w:pPr>
        <w:adjustRightInd w:val="0"/>
        <w:spacing w:line="60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（www.cqwomen.org.cn）“文件公告”栏下载本项目磋商文件、补遗文件等磋商前公布的所有项目资料，无论供应商下载与否，均视为已知晓所有</w:t>
      </w:r>
      <w:r>
        <w:rPr>
          <w:rFonts w:hint="default" w:ascii="Times New Roman" w:hAnsi="Times New Roman" w:eastAsia="方正仿宋_GBK" w:cs="Times New Roman"/>
          <w:kern w:val="0"/>
          <w:sz w:val="32"/>
          <w:szCs w:val="32"/>
        </w:rPr>
        <w:t>磋商内容。</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（二）磋商文件公告期限： 2019年</w:t>
      </w:r>
      <w:r>
        <w:rPr>
          <w:rFonts w:hint="default" w:ascii="Times New Roman" w:hAnsi="Times New Roman" w:eastAsia="方正仿宋_GBK" w:cs="Times New Roman"/>
          <w:kern w:val="0"/>
          <w:sz w:val="32"/>
          <w:szCs w:val="32"/>
        </w:rPr>
        <w:t>11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26</w:t>
      </w:r>
      <w:r>
        <w:rPr>
          <w:rFonts w:hint="default" w:ascii="Times New Roman" w:hAnsi="Times New Roman" w:eastAsia="方正仿宋_GBK" w:cs="Times New Roman"/>
          <w:kern w:val="0"/>
          <w:sz w:val="32"/>
          <w:szCs w:val="32"/>
        </w:rPr>
        <w:t>日至</w:t>
      </w:r>
      <w:r>
        <w:rPr>
          <w:rFonts w:hint="default" w:ascii="Times New Roman" w:hAnsi="Times New Roman" w:eastAsia="方正仿宋_GBK" w:cs="Times New Roman"/>
          <w:kern w:val="0"/>
          <w:sz w:val="32"/>
          <w:szCs w:val="32"/>
        </w:rPr>
        <w:t>11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28</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（三）报名时间及资格审查：</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1、报名时间：2019年</w:t>
      </w:r>
      <w:r>
        <w:rPr>
          <w:rFonts w:hint="default" w:ascii="Times New Roman" w:hAnsi="Times New Roman" w:eastAsia="方正仿宋_GBK" w:cs="Times New Roman"/>
          <w:kern w:val="0"/>
          <w:sz w:val="32"/>
          <w:szCs w:val="32"/>
        </w:rPr>
        <w:t>11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29</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rPr>
        <w:t>9：</w:t>
      </w:r>
      <w:r>
        <w:rPr>
          <w:rFonts w:hint="default" w:ascii="Times New Roman" w:hAnsi="Times New Roman" w:eastAsia="方正仿宋_GBK" w:cs="Times New Roman"/>
          <w:kern w:val="0"/>
          <w:sz w:val="32"/>
          <w:szCs w:val="32"/>
        </w:rPr>
        <w:t>00</w:t>
      </w:r>
      <w:r>
        <w:rPr>
          <w:rFonts w:hint="default" w:ascii="Times New Roman" w:hAnsi="Times New Roman" w:eastAsia="方正仿宋_GBK" w:cs="Times New Roman"/>
          <w:kern w:val="0"/>
          <w:sz w:val="32"/>
          <w:szCs w:val="32"/>
        </w:rPr>
        <w:t>—12：</w:t>
      </w:r>
      <w:r>
        <w:rPr>
          <w:rFonts w:hint="default" w:ascii="Times New Roman" w:hAnsi="Times New Roman" w:eastAsia="方正仿宋_GBK" w:cs="Times New Roman"/>
          <w:kern w:val="0"/>
          <w:sz w:val="32"/>
          <w:szCs w:val="32"/>
        </w:rPr>
        <w:t>00。</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FF0000"/>
          <w:kern w:val="32"/>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报名方式：</w:t>
      </w:r>
      <w:r>
        <w:rPr>
          <w:rFonts w:hint="default" w:ascii="Times New Roman" w:hAnsi="Times New Roman" w:eastAsia="方正仿宋_GBK" w:cs="Times New Roman"/>
          <w:sz w:val="32"/>
          <w:szCs w:val="32"/>
        </w:rPr>
        <w:t>纸质件邮寄或亲自递送至</w:t>
      </w:r>
      <w:r>
        <w:rPr>
          <w:rFonts w:hint="default" w:ascii="Times New Roman" w:hAnsi="Times New Roman" w:eastAsia="方正仿宋_GBK" w:cs="Times New Roman"/>
          <w:color w:val="000000"/>
          <w:kern w:val="32"/>
          <w:sz w:val="32"/>
          <w:szCs w:val="32"/>
        </w:rPr>
        <w:t>重庆市妇女联合会</w:t>
      </w:r>
      <w:r>
        <w:rPr>
          <w:rFonts w:hint="default" w:ascii="Times New Roman" w:hAnsi="Times New Roman" w:eastAsia="方正仿宋_GBK" w:cs="Times New Roman"/>
          <w:color w:val="000000"/>
          <w:kern w:val="0"/>
          <w:sz w:val="32"/>
          <w:szCs w:val="32"/>
        </w:rPr>
        <w:t>408办公室</w:t>
      </w:r>
      <w:r>
        <w:rPr>
          <w:rFonts w:hint="default" w:ascii="Times New Roman" w:hAnsi="Times New Roman" w:eastAsia="方正仿宋_GBK" w:cs="Times New Roman"/>
          <w:sz w:val="32"/>
          <w:szCs w:val="32"/>
        </w:rPr>
        <w:t>（地址：江北区盘溪路408号），联系人：</w:t>
      </w:r>
      <w:r>
        <w:rPr>
          <w:rFonts w:hint="default" w:ascii="Times New Roman" w:hAnsi="Times New Roman" w:eastAsia="方正仿宋_GBK" w:cs="Times New Roman"/>
          <w:sz w:val="32"/>
          <w:szCs w:val="32"/>
        </w:rPr>
        <w:t>周倩</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kern w:val="32"/>
          <w:sz w:val="32"/>
          <w:szCs w:val="32"/>
        </w:rPr>
        <w:t>67125593</w:t>
      </w:r>
      <w:r>
        <w:rPr>
          <w:rFonts w:hint="default" w:ascii="Times New Roman" w:hAnsi="Times New Roman" w:eastAsia="方正仿宋_GBK" w:cs="Times New Roman"/>
          <w:sz w:val="32"/>
          <w:szCs w:val="32"/>
        </w:rPr>
        <w:t>，逾期不再受理。</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FF0000"/>
          <w:kern w:val="32"/>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rPr>
        <w:t>资格审查：报名时只需提供具备参与</w:t>
      </w:r>
      <w:r>
        <w:rPr>
          <w:rFonts w:hint="default" w:ascii="Times New Roman" w:hAnsi="Times New Roman" w:eastAsia="方正仿宋_GBK" w:cs="Times New Roman"/>
          <w:kern w:val="0"/>
          <w:sz w:val="32"/>
          <w:szCs w:val="32"/>
        </w:rPr>
        <w:t>磋商</w:t>
      </w:r>
      <w:r>
        <w:rPr>
          <w:rFonts w:hint="default" w:ascii="Times New Roman" w:hAnsi="Times New Roman" w:eastAsia="方正仿宋_GBK" w:cs="Times New Roman"/>
          <w:kern w:val="0"/>
          <w:sz w:val="32"/>
          <w:szCs w:val="32"/>
        </w:rPr>
        <w:t>的相关资格证明原件及复印件一份（如：企业经营许可证、民办非企业单位登记证书、法定代表人身份证明、法定代表人授权委托书、被委托人身份证等）。</w:t>
      </w:r>
    </w:p>
    <w:p>
      <w:pPr>
        <w:adjustRightInd w:val="0"/>
        <w:spacing w:line="600" w:lineRule="exact"/>
        <w:ind w:firstLine="640" w:firstLineChars="20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六</w:t>
      </w:r>
      <w:r>
        <w:rPr>
          <w:rFonts w:hint="default" w:ascii="Times New Roman" w:hAnsi="Times New Roman" w:eastAsia="方正黑体_GBK" w:cs="Times New Roman"/>
          <w:color w:val="000000"/>
          <w:kern w:val="0"/>
          <w:sz w:val="32"/>
          <w:szCs w:val="32"/>
        </w:rPr>
        <w:t>、磋商文件要求</w:t>
      </w:r>
    </w:p>
    <w:p>
      <w:pPr>
        <w:adjustRightInd w:val="0"/>
        <w:spacing w:line="600" w:lineRule="exact"/>
        <w:ind w:firstLine="643" w:firstLineChars="200"/>
        <w:rPr>
          <w:rFonts w:hint="default" w:ascii="Times New Roman" w:hAnsi="Times New Roman" w:eastAsia="方正黑体_GBK" w:cs="Times New Roman"/>
          <w:sz w:val="32"/>
          <w:szCs w:val="32"/>
        </w:rPr>
      </w:pPr>
      <w:r>
        <w:rPr>
          <w:rFonts w:hint="default" w:ascii="Times New Roman" w:hAnsi="Times New Roman" w:eastAsia="方正仿宋_GBK" w:cs="Times New Roman"/>
          <w:b/>
          <w:bCs/>
          <w:color w:val="000000"/>
          <w:kern w:val="0"/>
          <w:sz w:val="32"/>
          <w:szCs w:val="32"/>
        </w:rPr>
        <w:t>（一）</w:t>
      </w:r>
      <w:r>
        <w:rPr>
          <w:rFonts w:hint="default" w:ascii="Times New Roman" w:hAnsi="Times New Roman" w:eastAsia="方正仿宋_GBK" w:cs="Times New Roman"/>
          <w:color w:val="000000"/>
          <w:kern w:val="0"/>
          <w:sz w:val="32"/>
          <w:szCs w:val="32"/>
        </w:rPr>
        <w:t>磋商文件需密封并加盖单位公章，正副本各壹份，正</w:t>
      </w:r>
      <w:r>
        <w:rPr>
          <w:rFonts w:hint="default" w:ascii="Times New Roman" w:hAnsi="Times New Roman" w:eastAsia="方正仿宋_GBK" w:cs="Times New Roman"/>
          <w:kern w:val="0"/>
          <w:sz w:val="32"/>
          <w:szCs w:val="32"/>
        </w:rPr>
        <w:t>本每页需加盖公章或骑缝章。</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（二）</w:t>
      </w:r>
      <w:r>
        <w:rPr>
          <w:rFonts w:hint="default" w:ascii="Times New Roman" w:hAnsi="Times New Roman" w:eastAsia="方正仿宋_GBK" w:cs="Times New Roman"/>
          <w:kern w:val="0"/>
          <w:sz w:val="32"/>
          <w:szCs w:val="32"/>
        </w:rPr>
        <w:t>磋商文件必须按照规定的时间地点送达指定地点。（2019年</w:t>
      </w:r>
      <w:r>
        <w:rPr>
          <w:rFonts w:hint="default" w:ascii="Times New Roman" w:hAnsi="Times New Roman" w:eastAsia="方正仿宋_GBK" w:cs="Times New Roman"/>
          <w:kern w:val="0"/>
          <w:sz w:val="32"/>
          <w:szCs w:val="32"/>
        </w:rPr>
        <w:t>11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29</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rPr>
        <w:t>下午14</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0交重</w:t>
      </w:r>
      <w:r>
        <w:rPr>
          <w:rFonts w:hint="default" w:ascii="Times New Roman" w:hAnsi="Times New Roman" w:eastAsia="方正仿宋_GBK" w:cs="Times New Roman"/>
          <w:kern w:val="32"/>
          <w:sz w:val="32"/>
          <w:szCs w:val="32"/>
        </w:rPr>
        <w:t>庆</w:t>
      </w:r>
      <w:r>
        <w:rPr>
          <w:rFonts w:hint="default" w:ascii="Times New Roman" w:hAnsi="Times New Roman" w:eastAsia="方正仿宋_GBK" w:cs="Times New Roman"/>
          <w:kern w:val="32"/>
          <w:sz w:val="32"/>
          <w:szCs w:val="32"/>
        </w:rPr>
        <w:t>市妇联408办公室</w:t>
      </w:r>
      <w:r>
        <w:rPr>
          <w:rFonts w:hint="default" w:ascii="Times New Roman" w:hAnsi="Times New Roman" w:eastAsia="方正仿宋_GBK" w:cs="Times New Roman"/>
          <w:kern w:val="0"/>
          <w:sz w:val="32"/>
          <w:szCs w:val="32"/>
        </w:rPr>
        <w:t>）</w:t>
      </w:r>
    </w:p>
    <w:p>
      <w:pPr>
        <w:autoSpaceDE w:val="0"/>
        <w:autoSpaceDN w:val="0"/>
        <w:adjustRightInd w:val="0"/>
        <w:snapToGrid w:val="0"/>
        <w:spacing w:line="60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kern w:val="0"/>
          <w:sz w:val="32"/>
          <w:szCs w:val="32"/>
        </w:rPr>
        <w:t>（三）</w:t>
      </w:r>
      <w:r>
        <w:rPr>
          <w:rFonts w:hint="default" w:ascii="Times New Roman" w:hAnsi="Times New Roman" w:eastAsia="方正仿宋_GBK" w:cs="Times New Roman"/>
          <w:kern w:val="0"/>
          <w:sz w:val="32"/>
          <w:szCs w:val="32"/>
        </w:rPr>
        <w:t>磋商文件主要包</w:t>
      </w:r>
      <w:r>
        <w:rPr>
          <w:rFonts w:hint="default" w:ascii="Times New Roman" w:hAnsi="Times New Roman" w:eastAsia="方正仿宋_GBK" w:cs="Times New Roman"/>
          <w:color w:val="000000"/>
          <w:kern w:val="0"/>
          <w:sz w:val="32"/>
          <w:szCs w:val="32"/>
        </w:rPr>
        <w:t>括</w:t>
      </w:r>
      <w:r>
        <w:rPr>
          <w:rFonts w:hint="default" w:ascii="Times New Roman" w:hAnsi="Times New Roman" w:eastAsia="方正仿宋_GBK" w:cs="Times New Roman"/>
          <w:color w:val="000000"/>
          <w:kern w:val="0"/>
          <w:sz w:val="32"/>
          <w:szCs w:val="32"/>
        </w:rPr>
        <w:t>以下</w:t>
      </w:r>
      <w:r>
        <w:rPr>
          <w:rFonts w:hint="default" w:ascii="Times New Roman" w:hAnsi="Times New Roman" w:eastAsia="方正仿宋_GBK" w:cs="Times New Roman"/>
          <w:color w:val="000000"/>
          <w:kern w:val="0"/>
          <w:sz w:val="32"/>
          <w:szCs w:val="32"/>
        </w:rPr>
        <w:t>部分：</w:t>
      </w:r>
    </w:p>
    <w:p>
      <w:pPr>
        <w:autoSpaceDE w:val="0"/>
        <w:autoSpaceDN w:val="0"/>
        <w:adjustRightInd w:val="0"/>
        <w:snapToGrid w:val="0"/>
        <w:spacing w:line="60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1.报价函（见附件</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rPr>
        <w:t>）；</w:t>
      </w:r>
    </w:p>
    <w:p>
      <w:pPr>
        <w:autoSpaceDE w:val="0"/>
        <w:autoSpaceDN w:val="0"/>
        <w:adjustRightInd w:val="0"/>
        <w:snapToGrid w:val="0"/>
        <w:spacing w:line="600" w:lineRule="exact"/>
        <w:ind w:firstLine="64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0"/>
          <w:sz w:val="32"/>
          <w:szCs w:val="32"/>
        </w:rPr>
        <w:t>资质证明材料（如：企业经营许可证、民办非企业单位登记证书、法定代表人身份证明、法定代表人授权委托书、被委托人身份证等）；</w:t>
      </w:r>
    </w:p>
    <w:p>
      <w:pPr>
        <w:autoSpaceDE w:val="0"/>
        <w:autoSpaceDN w:val="0"/>
        <w:adjustRightInd w:val="0"/>
        <w:snapToGrid w:val="0"/>
        <w:spacing w:line="600" w:lineRule="exact"/>
        <w:ind w:firstLine="640"/>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color w:val="000000"/>
          <w:kern w:val="0"/>
          <w:sz w:val="32"/>
          <w:szCs w:val="32"/>
        </w:rPr>
        <w:t>.项目申报书，包括单位介绍（含项目组成员介绍）、服务对象、服务目标、服务内容、预期效果、进度安排、经费预算等（见附件</w:t>
      </w: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color w:val="000000"/>
          <w:kern w:val="0"/>
          <w:sz w:val="32"/>
          <w:szCs w:val="32"/>
        </w:rPr>
        <w:t>）。</w:t>
      </w:r>
      <w:r>
        <w:rPr>
          <w:rFonts w:hint="default" w:ascii="Times New Roman" w:hAnsi="Times New Roman" w:eastAsia="方正黑体_GBK" w:cs="Times New Roman"/>
          <w:color w:val="000000"/>
          <w:sz w:val="32"/>
          <w:szCs w:val="32"/>
        </w:rPr>
        <w:t xml:space="preserve"> </w:t>
      </w:r>
    </w:p>
    <w:p>
      <w:pPr>
        <w:adjustRightInd w:val="0"/>
        <w:spacing w:line="600" w:lineRule="exact"/>
        <w:ind w:firstLine="640" w:firstLineChars="20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七</w:t>
      </w:r>
      <w:r>
        <w:rPr>
          <w:rFonts w:hint="default" w:ascii="Times New Roman" w:hAnsi="Times New Roman" w:eastAsia="方正黑体_GBK" w:cs="Times New Roman"/>
          <w:color w:val="000000"/>
          <w:kern w:val="0"/>
          <w:sz w:val="32"/>
          <w:szCs w:val="32"/>
        </w:rPr>
        <w:t>、竞争性磋商流程</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（一）磋商时间：2019年</w:t>
      </w:r>
      <w:r>
        <w:rPr>
          <w:rFonts w:hint="default" w:ascii="Times New Roman" w:hAnsi="Times New Roman" w:eastAsia="方正仿宋_GBK" w:cs="Times New Roman"/>
          <w:kern w:val="0"/>
          <w:sz w:val="32"/>
          <w:szCs w:val="32"/>
        </w:rPr>
        <w:t>11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29</w:t>
      </w:r>
      <w:r>
        <w:rPr>
          <w:rFonts w:hint="default" w:ascii="Times New Roman" w:hAnsi="Times New Roman" w:eastAsia="方正仿宋_GBK" w:cs="Times New Roman"/>
          <w:kern w:val="0"/>
          <w:sz w:val="32"/>
          <w:szCs w:val="32"/>
        </w:rPr>
        <w:t>日（星期</w:t>
      </w:r>
      <w:r>
        <w:rPr>
          <w:rFonts w:hint="default" w:ascii="Times New Roman" w:hAnsi="Times New Roman" w:eastAsia="方正仿宋_GBK" w:cs="Times New Roman"/>
          <w:kern w:val="0"/>
          <w:sz w:val="32"/>
          <w:szCs w:val="32"/>
        </w:rPr>
        <w:t>五</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14</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30</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18</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00</w:t>
      </w:r>
      <w:r>
        <w:rPr>
          <w:rFonts w:hint="default" w:ascii="Times New Roman" w:hAnsi="Times New Roman" w:eastAsia="方正仿宋_GBK" w:cs="Times New Roman"/>
          <w:kern w:val="32"/>
          <w:sz w:val="32"/>
          <w:szCs w:val="32"/>
        </w:rPr>
        <w:t xml:space="preserve">。 </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（二）磋商地点：</w:t>
      </w:r>
      <w:r>
        <w:rPr>
          <w:rFonts w:hint="default" w:ascii="Times New Roman" w:hAnsi="Times New Roman" w:eastAsia="方正仿宋_GBK" w:cs="Times New Roman"/>
          <w:kern w:val="32"/>
          <w:sz w:val="32"/>
          <w:szCs w:val="32"/>
        </w:rPr>
        <w:t>重庆</w:t>
      </w:r>
      <w:r>
        <w:rPr>
          <w:rFonts w:hint="default" w:ascii="Times New Roman" w:hAnsi="Times New Roman" w:eastAsia="方正仿宋_GBK" w:cs="Times New Roman"/>
          <w:kern w:val="32"/>
          <w:sz w:val="32"/>
          <w:szCs w:val="32"/>
        </w:rPr>
        <w:t>市妇联</w:t>
      </w:r>
      <w:r>
        <w:rPr>
          <w:rFonts w:hint="default" w:ascii="Times New Roman" w:hAnsi="Times New Roman" w:eastAsia="方正仿宋_GBK" w:cs="Times New Roman"/>
          <w:sz w:val="32"/>
          <w:szCs w:val="32"/>
        </w:rPr>
        <w:t>4楼</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kern w:val="32"/>
          <w:sz w:val="32"/>
          <w:szCs w:val="32"/>
        </w:rPr>
        <w:t>江北区盘溪路408号）。</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0"/>
          <w:sz w:val="32"/>
          <w:szCs w:val="32"/>
        </w:rPr>
        <w:t>（三）磋商方式：</w:t>
      </w:r>
      <w:r>
        <w:rPr>
          <w:rFonts w:hint="default" w:ascii="Times New Roman" w:hAnsi="Times New Roman" w:eastAsia="方正仿宋_GBK" w:cs="Times New Roman"/>
          <w:color w:val="000000"/>
          <w:kern w:val="32"/>
          <w:sz w:val="32"/>
          <w:szCs w:val="32"/>
        </w:rPr>
        <w:t>通过预审的</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32"/>
          <w:sz w:val="32"/>
          <w:szCs w:val="32"/>
        </w:rPr>
        <w:t>派出代表提前10分钟到场，并出示身份和代表权限证明，然后采取抽签确定磋商顺序。磋商小组按顺序对每个</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32"/>
          <w:sz w:val="32"/>
          <w:szCs w:val="32"/>
        </w:rPr>
        <w:t>单独进行磋商。</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rPr>
        <w:t>单独磋商时先由</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32"/>
          <w:sz w:val="32"/>
          <w:szCs w:val="32"/>
        </w:rPr>
        <w:t>递交磋商文件，代表陈述项目实施计划，时间在10分钟以内，然后磋商小组与</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32"/>
          <w:sz w:val="32"/>
          <w:szCs w:val="32"/>
        </w:rPr>
        <w:t>进行磋商。根据需要可进行第二轮磋商。</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rPr>
        <w:t>所有实质性响应的</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32"/>
          <w:sz w:val="32"/>
          <w:szCs w:val="32"/>
        </w:rPr>
        <w:t>在磋商小组规定时间内提交最后报价。</w:t>
      </w:r>
    </w:p>
    <w:p>
      <w:pPr>
        <w:autoSpaceDE w:val="0"/>
        <w:autoSpaceDN w:val="0"/>
        <w:adjustRightInd w:val="0"/>
        <w:snapToGrid w:val="0"/>
        <w:spacing w:line="600" w:lineRule="exact"/>
        <w:ind w:firstLine="640"/>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kern w:val="0"/>
          <w:sz w:val="32"/>
          <w:szCs w:val="32"/>
        </w:rPr>
        <w:t>（四）成交原则：</w:t>
      </w:r>
      <w:r>
        <w:rPr>
          <w:rFonts w:hint="default" w:ascii="Times New Roman" w:hAnsi="Times New Roman" w:eastAsia="方正仿宋_GBK" w:cs="Times New Roman"/>
          <w:color w:val="000000"/>
          <w:kern w:val="32"/>
          <w:sz w:val="32"/>
          <w:szCs w:val="32"/>
        </w:rPr>
        <w:t>磋商评审组按照项目</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32"/>
          <w:sz w:val="32"/>
          <w:szCs w:val="32"/>
        </w:rPr>
        <w:t>的项目</w:t>
      </w:r>
      <w:r>
        <w:rPr>
          <w:rFonts w:hint="default" w:ascii="Times New Roman" w:hAnsi="Times New Roman" w:eastAsia="方正仿宋_GBK" w:cs="Times New Roman"/>
          <w:color w:val="000000"/>
          <w:kern w:val="32"/>
          <w:sz w:val="32"/>
          <w:szCs w:val="32"/>
        </w:rPr>
        <w:t>执行能力</w:t>
      </w:r>
      <w:r>
        <w:rPr>
          <w:rFonts w:hint="default" w:ascii="Times New Roman" w:hAnsi="Times New Roman" w:eastAsia="方正仿宋_GBK" w:cs="Times New Roman"/>
          <w:color w:val="000000"/>
          <w:kern w:val="32"/>
          <w:sz w:val="32"/>
          <w:szCs w:val="32"/>
        </w:rPr>
        <w:t>、项目设计</w:t>
      </w:r>
      <w:r>
        <w:rPr>
          <w:rFonts w:hint="default" w:ascii="Times New Roman" w:hAnsi="Times New Roman" w:eastAsia="方正仿宋_GBK" w:cs="Times New Roman"/>
          <w:color w:val="000000"/>
          <w:kern w:val="32"/>
          <w:sz w:val="32"/>
          <w:szCs w:val="32"/>
        </w:rPr>
        <w:t>创新能力</w:t>
      </w:r>
      <w:r>
        <w:rPr>
          <w:rFonts w:hint="default" w:ascii="Times New Roman" w:hAnsi="Times New Roman" w:eastAsia="方正仿宋_GBK" w:cs="Times New Roman"/>
          <w:color w:val="000000"/>
          <w:kern w:val="32"/>
          <w:sz w:val="32"/>
          <w:szCs w:val="32"/>
        </w:rPr>
        <w:t>、机构</w:t>
      </w:r>
      <w:r>
        <w:rPr>
          <w:rFonts w:hint="default" w:ascii="Times New Roman" w:hAnsi="Times New Roman" w:eastAsia="方正仿宋_GBK" w:cs="Times New Roman"/>
          <w:color w:val="000000"/>
          <w:kern w:val="32"/>
          <w:sz w:val="32"/>
          <w:szCs w:val="32"/>
        </w:rPr>
        <w:t>实力</w:t>
      </w:r>
      <w:r>
        <w:rPr>
          <w:rFonts w:hint="default" w:ascii="Times New Roman" w:hAnsi="Times New Roman" w:eastAsia="方正仿宋_GBK" w:cs="Times New Roman"/>
          <w:color w:val="000000"/>
          <w:kern w:val="32"/>
          <w:sz w:val="32"/>
          <w:szCs w:val="32"/>
        </w:rPr>
        <w:t>、项目经费</w:t>
      </w:r>
      <w:r>
        <w:rPr>
          <w:rFonts w:hint="default" w:ascii="Times New Roman" w:hAnsi="Times New Roman" w:eastAsia="方正仿宋_GBK" w:cs="Times New Roman"/>
          <w:color w:val="000000"/>
          <w:kern w:val="32"/>
          <w:sz w:val="32"/>
          <w:szCs w:val="32"/>
        </w:rPr>
        <w:t>预算等内容进行综合评定，综合得分最高的</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color w:val="000000"/>
          <w:kern w:val="32"/>
          <w:sz w:val="32"/>
          <w:szCs w:val="32"/>
        </w:rPr>
        <w:t>为项目供应商候选人，再提交市妇联主席办公会审议确定成交供应商。</w:t>
      </w:r>
    </w:p>
    <w:p>
      <w:pPr>
        <w:tabs>
          <w:tab w:val="left" w:pos="1050"/>
          <w:tab w:val="left" w:pos="1470"/>
        </w:tabs>
        <w:adjustRightInd w:val="0"/>
        <w:spacing w:line="6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八、磋商程序及方法、评审标准、无效响应和采购终止</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bookmarkStart w:id="0" w:name="_Toc485137803"/>
      <w:r>
        <w:rPr>
          <w:rFonts w:hint="default" w:ascii="Times New Roman" w:hAnsi="Times New Roman" w:eastAsia="方正仿宋_GBK" w:cs="Times New Roman"/>
          <w:kern w:val="0"/>
          <w:sz w:val="32"/>
          <w:szCs w:val="32"/>
        </w:rPr>
        <w:t>（一）磋商程序及方法</w:t>
      </w:r>
      <w:bookmarkEnd w:id="0"/>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1.磋商按竞争性磋商文件规定的时间和地点进行，供应商须有法定代表人或其授权代表参加并签到。竞争性磋商以抽签的形式确定磋商顺序，由本项目依法组建的磋商小组分别与各供应商进行磋商。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2.磋商小组对各供应商的资格条件、响应文件的有效性、完整性和响应程度进行审查。各供应商只有在完全符合要求的前提下，才能参与正式磋商。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2.1资格性检查。依据法律法规和竞争性磋商文件的规定，对响应文件中的资格证明等进行审查，以确定供应商是否具备磋商资格。</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2.2符合性检查。依据竞争性磋商文件的规定，从响应文件的有效性、完整性和对竞争性磋商文件的响应程度进行审查，以确定是否对竞争性磋商文件的实质性要求作出响应。</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5.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default" w:ascii="Times New Roman" w:hAnsi="Times New Roman" w:eastAsia="方正仿宋_GBK" w:cs="Times New Roman"/>
          <w:color w:val="000000"/>
          <w:kern w:val="32"/>
          <w:sz w:val="32"/>
          <w:szCs w:val="32"/>
        </w:rPr>
        <w:t>项目</w:t>
      </w:r>
      <w:r>
        <w:rPr>
          <w:rFonts w:hint="default" w:ascii="Times New Roman" w:hAnsi="Times New Roman" w:eastAsia="方正仿宋_GBK" w:cs="Times New Roman"/>
          <w:color w:val="000000"/>
          <w:kern w:val="32"/>
          <w:sz w:val="32"/>
          <w:szCs w:val="32"/>
        </w:rPr>
        <w:t>执行能力</w:t>
      </w:r>
      <w:r>
        <w:rPr>
          <w:rFonts w:hint="default" w:ascii="Times New Roman" w:hAnsi="Times New Roman" w:eastAsia="方正仿宋_GBK" w:cs="Times New Roman"/>
          <w:color w:val="000000"/>
          <w:kern w:val="32"/>
          <w:sz w:val="32"/>
          <w:szCs w:val="32"/>
        </w:rPr>
        <w:t>、设计创新能力、机构实力、经费预算</w:t>
      </w:r>
      <w:r>
        <w:rPr>
          <w:rFonts w:hint="default" w:ascii="Times New Roman" w:hAnsi="Times New Roman" w:eastAsia="方正仿宋_GBK" w:cs="Times New Roman"/>
          <w:snapToGrid w:val="0"/>
          <w:color w:val="000000"/>
          <w:kern w:val="0"/>
          <w:sz w:val="32"/>
          <w:szCs w:val="32"/>
        </w:rPr>
        <w:t>等评定因素分别按照相应权重值计算分项得分后相加，满分为100分。</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(二)评审标准</w:t>
      </w:r>
    </w:p>
    <w:tbl>
      <w:tblPr>
        <w:tblStyle w:val="7"/>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28"/>
        <w:gridCol w:w="1188"/>
        <w:gridCol w:w="1453"/>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52" w:type="dxa"/>
            <w:vMerge w:val="restart"/>
            <w:vAlign w:val="center"/>
          </w:tcPr>
          <w:p>
            <w:pPr>
              <w:spacing w:line="360" w:lineRule="auto"/>
              <w:ind w:firstLine="28"/>
              <w:jc w:val="center"/>
              <w:rPr>
                <w:rFonts w:hint="default" w:ascii="Times New Roman" w:hAnsi="Times New Roman" w:cs="Times New Roman"/>
                <w:b/>
                <w:color w:val="000000"/>
              </w:rPr>
            </w:pPr>
            <w:r>
              <w:rPr>
                <w:rFonts w:hint="default" w:ascii="Times New Roman" w:hAnsi="Times New Roman" w:cs="Times New Roman"/>
                <w:b/>
                <w:color w:val="000000"/>
              </w:rPr>
              <w:t>序号</w:t>
            </w:r>
          </w:p>
        </w:tc>
        <w:tc>
          <w:tcPr>
            <w:tcW w:w="2328" w:type="dxa"/>
            <w:vMerge w:val="restart"/>
            <w:vAlign w:val="center"/>
          </w:tcPr>
          <w:p>
            <w:pPr>
              <w:spacing w:line="360" w:lineRule="auto"/>
              <w:ind w:firstLine="28"/>
              <w:jc w:val="center"/>
              <w:rPr>
                <w:rFonts w:hint="default" w:ascii="Times New Roman" w:hAnsi="Times New Roman" w:cs="Times New Roman"/>
                <w:b/>
                <w:color w:val="000000"/>
              </w:rPr>
            </w:pPr>
            <w:r>
              <w:rPr>
                <w:rFonts w:hint="default" w:ascii="Times New Roman" w:hAnsi="Times New Roman" w:cs="Times New Roman"/>
                <w:b/>
                <w:color w:val="000000"/>
              </w:rPr>
              <w:t>评分因素及权值</w:t>
            </w:r>
          </w:p>
        </w:tc>
        <w:tc>
          <w:tcPr>
            <w:tcW w:w="1188" w:type="dxa"/>
            <w:vMerge w:val="restart"/>
            <w:vAlign w:val="center"/>
          </w:tcPr>
          <w:p>
            <w:pPr>
              <w:spacing w:line="360" w:lineRule="auto"/>
              <w:ind w:firstLine="28"/>
              <w:jc w:val="center"/>
              <w:rPr>
                <w:rFonts w:hint="default" w:ascii="Times New Roman" w:hAnsi="Times New Roman" w:cs="Times New Roman"/>
                <w:b/>
                <w:color w:val="000000"/>
              </w:rPr>
            </w:pPr>
            <w:r>
              <w:rPr>
                <w:rFonts w:hint="default" w:ascii="Times New Roman" w:hAnsi="Times New Roman" w:cs="Times New Roman"/>
                <w:b/>
                <w:color w:val="000000"/>
              </w:rPr>
              <w:t>分值</w:t>
            </w:r>
          </w:p>
        </w:tc>
        <w:tc>
          <w:tcPr>
            <w:tcW w:w="4362" w:type="dxa"/>
            <w:gridSpan w:val="3"/>
            <w:vAlign w:val="center"/>
          </w:tcPr>
          <w:p>
            <w:pPr>
              <w:spacing w:line="360" w:lineRule="auto"/>
              <w:ind w:firstLine="28"/>
              <w:jc w:val="center"/>
              <w:rPr>
                <w:rFonts w:hint="default" w:ascii="Times New Roman" w:hAnsi="Times New Roman" w:cs="Times New Roman"/>
                <w:b/>
                <w:color w:val="000000"/>
              </w:rPr>
            </w:pPr>
            <w:r>
              <w:rPr>
                <w:rFonts w:hint="default" w:ascii="Times New Roman" w:hAnsi="Times New Roman" w:cs="Times New Roman"/>
                <w:b/>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2" w:type="dxa"/>
            <w:vMerge w:val="continue"/>
            <w:vAlign w:val="center"/>
          </w:tcPr>
          <w:p>
            <w:pPr>
              <w:spacing w:line="360" w:lineRule="auto"/>
              <w:ind w:firstLine="28"/>
              <w:jc w:val="center"/>
              <w:rPr>
                <w:rFonts w:hint="default" w:ascii="Times New Roman" w:hAnsi="Times New Roman" w:cs="Times New Roman"/>
                <w:b/>
                <w:color w:val="000000"/>
              </w:rPr>
            </w:pPr>
          </w:p>
        </w:tc>
        <w:tc>
          <w:tcPr>
            <w:tcW w:w="2328" w:type="dxa"/>
            <w:vMerge w:val="continue"/>
            <w:vAlign w:val="center"/>
          </w:tcPr>
          <w:p>
            <w:pPr>
              <w:spacing w:line="360" w:lineRule="auto"/>
              <w:ind w:firstLine="28"/>
              <w:jc w:val="center"/>
              <w:rPr>
                <w:rFonts w:hint="default" w:ascii="Times New Roman" w:hAnsi="Times New Roman" w:cs="Times New Roman"/>
                <w:b/>
                <w:color w:val="000000"/>
              </w:rPr>
            </w:pPr>
          </w:p>
        </w:tc>
        <w:tc>
          <w:tcPr>
            <w:tcW w:w="1188" w:type="dxa"/>
            <w:vMerge w:val="continue"/>
            <w:vAlign w:val="center"/>
          </w:tcPr>
          <w:p>
            <w:pPr>
              <w:spacing w:line="360" w:lineRule="auto"/>
              <w:ind w:firstLine="28"/>
              <w:jc w:val="center"/>
              <w:rPr>
                <w:rFonts w:hint="default" w:ascii="Times New Roman" w:hAnsi="Times New Roman" w:cs="Times New Roman"/>
                <w:b/>
                <w:color w:val="000000"/>
              </w:rPr>
            </w:pPr>
          </w:p>
        </w:tc>
        <w:tc>
          <w:tcPr>
            <w:tcW w:w="1453" w:type="dxa"/>
            <w:vAlign w:val="center"/>
          </w:tcPr>
          <w:p>
            <w:pPr>
              <w:snapToGrid w:val="0"/>
              <w:jc w:val="center"/>
              <w:rPr>
                <w:rFonts w:hint="default" w:ascii="Times New Roman" w:hAnsi="Times New Roman" w:cs="Times New Roman"/>
                <w:b/>
                <w:color w:val="000000"/>
              </w:rPr>
            </w:pPr>
            <w:r>
              <w:rPr>
                <w:rFonts w:hint="default" w:ascii="Times New Roman" w:hAnsi="Times New Roman" w:cs="Times New Roman"/>
                <w:b/>
                <w:color w:val="000000"/>
              </w:rPr>
              <w:t>好</w:t>
            </w:r>
          </w:p>
        </w:tc>
        <w:tc>
          <w:tcPr>
            <w:tcW w:w="1600" w:type="dxa"/>
            <w:vAlign w:val="center"/>
          </w:tcPr>
          <w:p>
            <w:pPr>
              <w:spacing w:line="360" w:lineRule="auto"/>
              <w:ind w:firstLine="28"/>
              <w:jc w:val="center"/>
              <w:rPr>
                <w:rFonts w:hint="default" w:ascii="Times New Roman" w:hAnsi="Times New Roman" w:cs="Times New Roman"/>
                <w:b/>
                <w:color w:val="000000"/>
              </w:rPr>
            </w:pPr>
            <w:r>
              <w:rPr>
                <w:rFonts w:hint="default" w:ascii="Times New Roman" w:hAnsi="Times New Roman" w:cs="Times New Roman"/>
                <w:b/>
                <w:color w:val="000000"/>
              </w:rPr>
              <w:t>一般</w:t>
            </w:r>
          </w:p>
        </w:tc>
        <w:tc>
          <w:tcPr>
            <w:tcW w:w="1309" w:type="dxa"/>
            <w:vAlign w:val="center"/>
          </w:tcPr>
          <w:p>
            <w:pPr>
              <w:spacing w:line="360" w:lineRule="auto"/>
              <w:ind w:firstLine="28"/>
              <w:jc w:val="center"/>
              <w:rPr>
                <w:rFonts w:hint="default" w:ascii="Times New Roman" w:hAnsi="Times New Roman" w:cs="Times New Roman"/>
                <w:b/>
                <w:color w:val="000000"/>
              </w:rPr>
            </w:pPr>
            <w:r>
              <w:rPr>
                <w:rFonts w:hint="default" w:ascii="Times New Roman" w:hAnsi="Times New Roman" w:cs="Times New Roman"/>
                <w:b/>
                <w:color w:val="00000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52"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w:t>
            </w:r>
          </w:p>
        </w:tc>
        <w:tc>
          <w:tcPr>
            <w:tcW w:w="2328"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项目</w:t>
            </w:r>
            <w:r>
              <w:rPr>
                <w:rFonts w:hint="default" w:ascii="Times New Roman" w:hAnsi="Times New Roman" w:cs="Times New Roman"/>
                <w:color w:val="000000"/>
              </w:rPr>
              <w:t>执行能力</w:t>
            </w:r>
          </w:p>
        </w:tc>
        <w:tc>
          <w:tcPr>
            <w:tcW w:w="1188"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w:t>
            </w:r>
          </w:p>
        </w:tc>
        <w:tc>
          <w:tcPr>
            <w:tcW w:w="1453"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20</w:t>
            </w:r>
            <w:r>
              <w:rPr>
                <w:rFonts w:hint="default" w:ascii="Times New Roman" w:hAnsi="Times New Roman" w:cs="Times New Roman"/>
                <w:color w:val="000000"/>
              </w:rPr>
              <w:t>～</w:t>
            </w:r>
            <w:r>
              <w:rPr>
                <w:rFonts w:hint="default" w:ascii="Times New Roman" w:hAnsi="Times New Roman" w:cs="Times New Roman"/>
                <w:color w:val="000000"/>
              </w:rPr>
              <w:t>15</w:t>
            </w:r>
            <w:r>
              <w:rPr>
                <w:rFonts w:hint="default" w:ascii="Times New Roman" w:hAnsi="Times New Roman" w:cs="Times New Roman"/>
                <w:color w:val="000000"/>
              </w:rPr>
              <w:t>分</w:t>
            </w:r>
          </w:p>
        </w:tc>
        <w:tc>
          <w:tcPr>
            <w:tcW w:w="1600"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14</w:t>
            </w:r>
            <w:r>
              <w:rPr>
                <w:rFonts w:hint="default" w:ascii="Times New Roman" w:hAnsi="Times New Roman" w:cs="Times New Roman"/>
                <w:color w:val="000000"/>
              </w:rPr>
              <w:t>～</w:t>
            </w:r>
            <w:r>
              <w:rPr>
                <w:rFonts w:hint="default" w:ascii="Times New Roman" w:hAnsi="Times New Roman" w:cs="Times New Roman"/>
                <w:color w:val="000000"/>
              </w:rPr>
              <w:t>10</w:t>
            </w:r>
            <w:r>
              <w:rPr>
                <w:rFonts w:hint="default" w:ascii="Times New Roman" w:hAnsi="Times New Roman" w:cs="Times New Roman"/>
                <w:color w:val="000000"/>
              </w:rPr>
              <w:t>分</w:t>
            </w:r>
          </w:p>
        </w:tc>
        <w:tc>
          <w:tcPr>
            <w:tcW w:w="1309"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9</w:t>
            </w:r>
            <w:r>
              <w:rPr>
                <w:rFonts w:hint="default" w:ascii="Times New Roman" w:hAnsi="Times New Roman" w:cs="Times New Roman"/>
                <w:color w:val="000000"/>
              </w:rPr>
              <w:t>～</w:t>
            </w:r>
            <w:r>
              <w:rPr>
                <w:rFonts w:hint="default" w:ascii="Times New Roman" w:hAnsi="Times New Roman" w:cs="Times New Roman"/>
                <w:color w:val="000000"/>
              </w:rPr>
              <w:t>0</w:t>
            </w:r>
            <w:r>
              <w:rPr>
                <w:rFonts w:hint="default" w:ascii="Times New Roman" w:hAnsi="Times New Roman" w:cs="Times New Roman"/>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52"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2</w:t>
            </w:r>
          </w:p>
        </w:tc>
        <w:tc>
          <w:tcPr>
            <w:tcW w:w="232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项目设计</w:t>
            </w:r>
            <w:r>
              <w:rPr>
                <w:rFonts w:hint="default" w:ascii="Times New Roman" w:hAnsi="Times New Roman" w:cs="Times New Roman"/>
                <w:color w:val="000000"/>
              </w:rPr>
              <w:t>创新能力</w:t>
            </w:r>
          </w:p>
        </w:tc>
        <w:tc>
          <w:tcPr>
            <w:tcW w:w="118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50</w:t>
            </w:r>
          </w:p>
        </w:tc>
        <w:tc>
          <w:tcPr>
            <w:tcW w:w="1453"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50</w:t>
            </w:r>
            <w:r>
              <w:rPr>
                <w:rFonts w:hint="default" w:ascii="Times New Roman" w:hAnsi="Times New Roman" w:cs="Times New Roman"/>
                <w:color w:val="000000"/>
              </w:rPr>
              <w:t>～</w:t>
            </w:r>
            <w:r>
              <w:rPr>
                <w:rFonts w:hint="default" w:ascii="Times New Roman" w:hAnsi="Times New Roman" w:cs="Times New Roman"/>
                <w:color w:val="000000"/>
              </w:rPr>
              <w:t>35</w:t>
            </w:r>
            <w:r>
              <w:rPr>
                <w:rFonts w:hint="default" w:ascii="Times New Roman" w:hAnsi="Times New Roman" w:cs="Times New Roman"/>
                <w:color w:val="000000"/>
              </w:rPr>
              <w:t>分</w:t>
            </w:r>
          </w:p>
        </w:tc>
        <w:tc>
          <w:tcPr>
            <w:tcW w:w="1600"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34</w:t>
            </w:r>
            <w:r>
              <w:rPr>
                <w:rFonts w:hint="default" w:ascii="Times New Roman" w:hAnsi="Times New Roman" w:cs="Times New Roman"/>
                <w:color w:val="000000"/>
              </w:rPr>
              <w:t>～</w:t>
            </w:r>
            <w:r>
              <w:rPr>
                <w:rFonts w:hint="default" w:ascii="Times New Roman" w:hAnsi="Times New Roman" w:cs="Times New Roman"/>
                <w:color w:val="000000"/>
              </w:rPr>
              <w:t>20</w:t>
            </w:r>
            <w:r>
              <w:rPr>
                <w:rFonts w:hint="default" w:ascii="Times New Roman" w:hAnsi="Times New Roman" w:cs="Times New Roman"/>
                <w:color w:val="000000"/>
              </w:rPr>
              <w:t>分</w:t>
            </w:r>
          </w:p>
        </w:tc>
        <w:tc>
          <w:tcPr>
            <w:tcW w:w="1309"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19~0</w:t>
            </w:r>
            <w:r>
              <w:rPr>
                <w:rFonts w:hint="default" w:ascii="Times New Roman" w:hAnsi="Times New Roman" w:cs="Times New Roman"/>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52"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3</w:t>
            </w:r>
          </w:p>
        </w:tc>
        <w:tc>
          <w:tcPr>
            <w:tcW w:w="232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机构</w:t>
            </w:r>
            <w:r>
              <w:rPr>
                <w:rFonts w:hint="default" w:ascii="Times New Roman" w:hAnsi="Times New Roman" w:cs="Times New Roman"/>
                <w:color w:val="000000"/>
              </w:rPr>
              <w:t>实力</w:t>
            </w:r>
          </w:p>
        </w:tc>
        <w:tc>
          <w:tcPr>
            <w:tcW w:w="118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15</w:t>
            </w:r>
          </w:p>
        </w:tc>
        <w:tc>
          <w:tcPr>
            <w:tcW w:w="1453"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15</w:t>
            </w:r>
            <w:r>
              <w:rPr>
                <w:rFonts w:hint="default" w:ascii="Times New Roman" w:hAnsi="Times New Roman" w:cs="Times New Roman"/>
                <w:color w:val="000000"/>
              </w:rPr>
              <w:t>～</w:t>
            </w:r>
            <w:r>
              <w:rPr>
                <w:rFonts w:hint="default" w:ascii="Times New Roman" w:hAnsi="Times New Roman" w:cs="Times New Roman"/>
                <w:color w:val="000000"/>
              </w:rPr>
              <w:t>10</w:t>
            </w:r>
            <w:r>
              <w:rPr>
                <w:rFonts w:hint="default" w:ascii="Times New Roman" w:hAnsi="Times New Roman" w:cs="Times New Roman"/>
                <w:color w:val="000000"/>
              </w:rPr>
              <w:t>分</w:t>
            </w:r>
          </w:p>
        </w:tc>
        <w:tc>
          <w:tcPr>
            <w:tcW w:w="1600"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9</w:t>
            </w:r>
            <w:r>
              <w:rPr>
                <w:rFonts w:hint="default" w:ascii="Times New Roman" w:hAnsi="Times New Roman" w:cs="Times New Roman"/>
                <w:color w:val="000000"/>
              </w:rPr>
              <w:t>～</w:t>
            </w:r>
            <w:r>
              <w:rPr>
                <w:rFonts w:hint="default" w:ascii="Times New Roman" w:hAnsi="Times New Roman" w:cs="Times New Roman"/>
                <w:color w:val="000000"/>
              </w:rPr>
              <w:t>5</w:t>
            </w:r>
            <w:r>
              <w:rPr>
                <w:rFonts w:hint="default" w:ascii="Times New Roman" w:hAnsi="Times New Roman" w:cs="Times New Roman"/>
                <w:color w:val="000000"/>
              </w:rPr>
              <w:t>分</w:t>
            </w:r>
          </w:p>
        </w:tc>
        <w:tc>
          <w:tcPr>
            <w:tcW w:w="1309"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4</w:t>
            </w:r>
            <w:r>
              <w:rPr>
                <w:rFonts w:hint="default" w:ascii="Times New Roman" w:hAnsi="Times New Roman" w:cs="Times New Roman"/>
                <w:color w:val="000000"/>
              </w:rPr>
              <w:t>～</w:t>
            </w:r>
            <w:r>
              <w:rPr>
                <w:rFonts w:hint="default" w:ascii="Times New Roman" w:hAnsi="Times New Roman" w:cs="Times New Roman"/>
                <w:color w:val="000000"/>
              </w:rPr>
              <w:t>0</w:t>
            </w:r>
            <w:r>
              <w:rPr>
                <w:rFonts w:hint="default" w:ascii="Times New Roman" w:hAnsi="Times New Roman" w:cs="Times New Roman"/>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2"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4</w:t>
            </w:r>
          </w:p>
        </w:tc>
        <w:tc>
          <w:tcPr>
            <w:tcW w:w="2328"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项目经费</w:t>
            </w:r>
            <w:r>
              <w:rPr>
                <w:rFonts w:hint="default" w:ascii="Times New Roman" w:hAnsi="Times New Roman" w:cs="Times New Roman"/>
                <w:color w:val="000000"/>
              </w:rPr>
              <w:t>预算</w:t>
            </w:r>
          </w:p>
        </w:tc>
        <w:tc>
          <w:tcPr>
            <w:tcW w:w="1188"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15</w:t>
            </w:r>
          </w:p>
        </w:tc>
        <w:tc>
          <w:tcPr>
            <w:tcW w:w="1453"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15</w:t>
            </w:r>
            <w:r>
              <w:rPr>
                <w:rFonts w:hint="default" w:ascii="Times New Roman" w:hAnsi="Times New Roman" w:cs="Times New Roman"/>
                <w:color w:val="000000"/>
              </w:rPr>
              <w:t>～</w:t>
            </w:r>
            <w:r>
              <w:rPr>
                <w:rFonts w:hint="default" w:ascii="Times New Roman" w:hAnsi="Times New Roman" w:cs="Times New Roman"/>
                <w:color w:val="000000"/>
              </w:rPr>
              <w:t>10</w:t>
            </w:r>
            <w:r>
              <w:rPr>
                <w:rFonts w:hint="default" w:ascii="Times New Roman" w:hAnsi="Times New Roman" w:cs="Times New Roman"/>
                <w:color w:val="000000"/>
              </w:rPr>
              <w:t>分</w:t>
            </w:r>
          </w:p>
        </w:tc>
        <w:tc>
          <w:tcPr>
            <w:tcW w:w="1600"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9</w:t>
            </w:r>
            <w:r>
              <w:rPr>
                <w:rFonts w:hint="default" w:ascii="Times New Roman" w:hAnsi="Times New Roman" w:cs="Times New Roman"/>
                <w:color w:val="000000"/>
              </w:rPr>
              <w:t>～</w:t>
            </w:r>
            <w:r>
              <w:rPr>
                <w:rFonts w:hint="default" w:ascii="Times New Roman" w:hAnsi="Times New Roman" w:cs="Times New Roman"/>
                <w:color w:val="000000"/>
              </w:rPr>
              <w:t>5</w:t>
            </w:r>
            <w:r>
              <w:rPr>
                <w:rFonts w:hint="default" w:ascii="Times New Roman" w:hAnsi="Times New Roman" w:cs="Times New Roman"/>
                <w:color w:val="000000"/>
              </w:rPr>
              <w:t>分</w:t>
            </w:r>
          </w:p>
        </w:tc>
        <w:tc>
          <w:tcPr>
            <w:tcW w:w="1309" w:type="dxa"/>
            <w:tcBorders>
              <w:top w:val="single" w:color="auto" w:sz="4" w:space="0"/>
            </w:tcBorders>
            <w:vAlign w:val="center"/>
          </w:tcPr>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4</w:t>
            </w:r>
            <w:r>
              <w:rPr>
                <w:rFonts w:hint="default" w:ascii="Times New Roman" w:hAnsi="Times New Roman" w:cs="Times New Roman"/>
                <w:color w:val="000000"/>
              </w:rPr>
              <w:t>～</w:t>
            </w:r>
            <w:r>
              <w:rPr>
                <w:rFonts w:hint="default" w:ascii="Times New Roman" w:hAnsi="Times New Roman" w:cs="Times New Roman"/>
                <w:color w:val="000000"/>
              </w:rPr>
              <w:t>0</w:t>
            </w:r>
            <w:r>
              <w:rPr>
                <w:rFonts w:hint="default" w:ascii="Times New Roman" w:hAnsi="Times New Roman" w:cs="Times New Roman"/>
                <w:color w:val="000000"/>
              </w:rPr>
              <w:t>分</w:t>
            </w:r>
          </w:p>
        </w:tc>
      </w:tr>
    </w:tbl>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0"/>
          <w:sz w:val="32"/>
          <w:szCs w:val="32"/>
        </w:rPr>
      </w:pPr>
      <w:bookmarkStart w:id="1" w:name="_Toc485137805"/>
      <w:r>
        <w:rPr>
          <w:rFonts w:hint="default" w:ascii="Times New Roman" w:hAnsi="Times New Roman" w:eastAsia="方正仿宋_GBK" w:cs="Times New Roman"/>
          <w:kern w:val="0"/>
          <w:sz w:val="32"/>
          <w:szCs w:val="32"/>
        </w:rPr>
        <w:t>（三）无效响应</w:t>
      </w:r>
      <w:bookmarkEnd w:id="1"/>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供应商发生以下条款情况之一者，视为无效响应，其响应文件将被拒绝：</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1.供应商不符合规定的基本资格条件或特定资格条件的；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2.供应商的法定代表人或其授权代表未参加磋商；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3.供应商所提交的响应文件没有按规定签字、盖章；</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4.供应商的最后报价超过采购预算的；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5.供应商的服务期、质量保证期及磋商有效期不满足竞争性磋商文件要求的；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6.供应商响应文件内容有与国家现行法律法规相违背的内容，或附有采购人无法接受的条件。</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bookmarkStart w:id="2" w:name="_Toc485137806"/>
      <w:r>
        <w:rPr>
          <w:rFonts w:hint="default" w:ascii="Times New Roman" w:hAnsi="Times New Roman" w:eastAsia="方正仿宋_GBK" w:cs="Times New Roman"/>
          <w:kern w:val="0"/>
          <w:sz w:val="32"/>
          <w:szCs w:val="32"/>
        </w:rPr>
        <w:t>（四）采购终止</w:t>
      </w:r>
      <w:bookmarkEnd w:id="2"/>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出现下列情形之一的，采购人应当终止竞争性磋商采购活动，发布项目终止公告并说明原因，重新开展采购活动：</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1.因情况变化，不再符合规定的竞争性磋商采购方式适用情形的；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2.出现影响采购公正的违法、违规行为的；</w:t>
      </w:r>
    </w:p>
    <w:p>
      <w:pPr>
        <w:tabs>
          <w:tab w:val="left" w:pos="5140"/>
          <w:tab w:val="left" w:pos="8420"/>
        </w:tabs>
        <w:autoSpaceDE w:val="0"/>
        <w:autoSpaceDN w:val="0"/>
        <w:adjustRightInd w:val="0"/>
        <w:snapToGrid w:val="0"/>
        <w:spacing w:line="600" w:lineRule="exact"/>
        <w:ind w:firstLine="640" w:firstLineChars="20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3.在采购过程中符合要求的供应商或者报价未超过采购预算的供应商不足3家的，但《政府采购竞争性磋商采购方式管理暂行办法》第二十一条第三款规定的情形</w:t>
      </w:r>
      <w:r>
        <w:rPr>
          <w:rFonts w:hint="default" w:ascii="Times New Roman" w:hAnsi="Times New Roman" w:eastAsia="方正仿宋_GBK" w:cs="Times New Roman"/>
          <w:snapToGrid w:val="0"/>
          <w:color w:val="000000"/>
          <w:kern w:val="0"/>
          <w:sz w:val="32"/>
          <w:szCs w:val="32"/>
        </w:rPr>
        <w:t>，</w:t>
      </w:r>
      <w:r>
        <w:rPr>
          <w:rFonts w:hint="default" w:ascii="Times New Roman" w:hAnsi="Times New Roman" w:eastAsia="方正仿宋_GBK" w:cs="Times New Roman"/>
          <w:snapToGrid w:val="0"/>
          <w:color w:val="000000"/>
          <w:kern w:val="0"/>
          <w:sz w:val="32"/>
          <w:szCs w:val="32"/>
        </w:rPr>
        <w:t>以及财政部财库[2015]124号文件规定的情形除外。</w:t>
      </w:r>
    </w:p>
    <w:p>
      <w:pPr>
        <w:adjustRightInd w:val="0"/>
        <w:spacing w:line="600" w:lineRule="exact"/>
        <w:ind w:firstLine="640" w:firstLineChars="20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九、成交通知</w:t>
      </w:r>
    </w:p>
    <w:p>
      <w:pPr>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color w:val="000000"/>
          <w:kern w:val="32"/>
          <w:sz w:val="32"/>
          <w:szCs w:val="32"/>
        </w:rPr>
        <w:t>采购人将成交结果直接通知成交供应商。</w:t>
      </w:r>
    </w:p>
    <w:p>
      <w:pPr>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color w:val="000000"/>
          <w:kern w:val="32"/>
          <w:sz w:val="32"/>
          <w:szCs w:val="32"/>
        </w:rPr>
        <w:t>成交供应商在接通知后3个工作日内与采购人签订合同。</w:t>
      </w:r>
    </w:p>
    <w:p>
      <w:pPr>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color w:val="000000"/>
          <w:kern w:val="32"/>
          <w:sz w:val="32"/>
          <w:szCs w:val="32"/>
        </w:rPr>
        <w:t>签订合同时，根据需要，采购人有权提出对技术条件发生变化而作局部调整，但需经磋商成交双方共同认定。</w:t>
      </w:r>
    </w:p>
    <w:p>
      <w:pPr>
        <w:adjustRightInd w:val="0"/>
        <w:spacing w:line="600" w:lineRule="exact"/>
        <w:ind w:firstLine="640" w:firstLineChars="20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十、签订合同</w:t>
      </w:r>
    </w:p>
    <w:p>
      <w:pPr>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color w:val="000000"/>
          <w:kern w:val="32"/>
          <w:sz w:val="32"/>
          <w:szCs w:val="32"/>
        </w:rPr>
        <w:t>成交供应商按成交通知指定时间、地点与采购人签订采购合同。</w:t>
      </w:r>
    </w:p>
    <w:p>
      <w:pPr>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color w:val="000000"/>
          <w:kern w:val="32"/>
          <w:sz w:val="32"/>
          <w:szCs w:val="32"/>
        </w:rPr>
        <w:t>竞争性磋商文件、成交供应商的竞标文件及有效承诺文件等，均为签订合同的依据。</w:t>
      </w:r>
    </w:p>
    <w:p>
      <w:pPr>
        <w:spacing w:line="600" w:lineRule="exact"/>
        <w:ind w:firstLine="640" w:firstLineChars="20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color w:val="000000"/>
          <w:kern w:val="32"/>
          <w:sz w:val="32"/>
          <w:szCs w:val="32"/>
        </w:rPr>
        <w:t>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hint="default" w:ascii="Times New Roman" w:hAnsi="Times New Roman" w:eastAsia="方正黑体_GBK" w:cs="Times New Roman"/>
          <w:color w:val="000000"/>
          <w:sz w:val="32"/>
          <w:szCs w:val="32"/>
        </w:rPr>
      </w:pPr>
    </w:p>
    <w:p>
      <w:pPr>
        <w:spacing w:line="600" w:lineRule="exact"/>
        <w:ind w:left="1114" w:leftChars="302" w:hanging="480" w:hangingChars="150"/>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rPr>
        <w:t>附件1.报价函</w:t>
      </w:r>
    </w:p>
    <w:p>
      <w:pPr>
        <w:autoSpaceDE w:val="0"/>
        <w:autoSpaceDN w:val="0"/>
        <w:adjustRightInd w:val="0"/>
        <w:snapToGrid w:val="0"/>
        <w:spacing w:line="600" w:lineRule="exact"/>
        <w:ind w:left="2560" w:hanging="2560" w:hangingChars="800"/>
        <w:jc w:val="left"/>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rPr>
        <w:t xml:space="preserve">    </w:t>
      </w:r>
      <w:r>
        <w:rPr>
          <w:rFonts w:hint="default" w:ascii="Times New Roman" w:hAnsi="Times New Roman" w:eastAsia="方正仿宋_GBK" w:cs="Times New Roman"/>
          <w:color w:val="000000"/>
          <w:kern w:val="32"/>
          <w:sz w:val="32"/>
          <w:szCs w:val="32"/>
        </w:rPr>
        <w:t>附件</w:t>
      </w:r>
      <w:r>
        <w:rPr>
          <w:rFonts w:hint="default" w:ascii="Times New Roman" w:hAnsi="Times New Roman" w:eastAsia="方正仿宋_GBK" w:cs="Times New Roman"/>
          <w:color w:val="000000"/>
          <w:kern w:val="32"/>
          <w:sz w:val="32"/>
          <w:szCs w:val="32"/>
        </w:rPr>
        <w:t>2</w:t>
      </w:r>
      <w:r>
        <w:rPr>
          <w:rFonts w:hint="default" w:ascii="Times New Roman" w:hAnsi="Times New Roman" w:eastAsia="方正仿宋_GBK" w:cs="Times New Roman"/>
          <w:color w:val="000000"/>
          <w:kern w:val="32"/>
          <w:sz w:val="32"/>
          <w:szCs w:val="32"/>
        </w:rPr>
        <w:t>.</w:t>
      </w:r>
      <w:r>
        <w:rPr>
          <w:rFonts w:hint="default" w:ascii="Times New Roman" w:hAnsi="Times New Roman" w:eastAsia="方正仿宋_GBK" w:cs="Times New Roman"/>
          <w:color w:val="000000"/>
          <w:kern w:val="32"/>
          <w:sz w:val="32"/>
          <w:szCs w:val="32"/>
        </w:rPr>
        <w:t xml:space="preserve"> “小渝</w:t>
      </w:r>
      <w:r>
        <w:rPr>
          <w:rFonts w:hint="default" w:ascii="Times New Roman" w:hAnsi="Times New Roman" w:eastAsia="方正仿宋_GBK" w:cs="Times New Roman"/>
          <w:color w:val="000000"/>
          <w:kern w:val="32"/>
          <w:sz w:val="32"/>
          <w:szCs w:val="32"/>
        </w:rPr>
        <w:t>姐带你学礼仪</w:t>
      </w:r>
      <w:r>
        <w:rPr>
          <w:rFonts w:hint="default" w:ascii="Times New Roman" w:hAnsi="Times New Roman" w:eastAsia="方正仿宋_GBK" w:cs="Times New Roman"/>
          <w:color w:val="000000"/>
          <w:kern w:val="32"/>
          <w:sz w:val="32"/>
          <w:szCs w:val="32"/>
        </w:rPr>
        <w:t>”宣传活动项目</w:t>
      </w:r>
      <w:r>
        <w:rPr>
          <w:rFonts w:hint="default" w:ascii="Times New Roman" w:hAnsi="Times New Roman" w:eastAsia="方正仿宋_GBK" w:cs="Times New Roman"/>
          <w:color w:val="000000"/>
          <w:kern w:val="32"/>
          <w:sz w:val="32"/>
          <w:szCs w:val="32"/>
        </w:rPr>
        <w:t>申报书</w:t>
      </w:r>
    </w:p>
    <w:p>
      <w:pPr>
        <w:autoSpaceDE w:val="0"/>
        <w:autoSpaceDN w:val="0"/>
        <w:adjustRightInd w:val="0"/>
        <w:spacing w:line="360" w:lineRule="auto"/>
        <w:rPr>
          <w:rFonts w:hint="default" w:ascii="Times New Roman" w:hAnsi="Times New Roman" w:eastAsia="方正仿宋_GBK" w:cs="Times New Roman"/>
          <w:color w:val="000000"/>
          <w:kern w:val="32"/>
          <w:sz w:val="32"/>
          <w:szCs w:val="32"/>
        </w:rPr>
      </w:pPr>
    </w:p>
    <w:p>
      <w:pPr>
        <w:autoSpaceDE w:val="0"/>
        <w:autoSpaceDN w:val="0"/>
        <w:adjustRightInd w:val="0"/>
        <w:snapToGrid w:val="0"/>
        <w:spacing w:line="600" w:lineRule="exact"/>
        <w:ind w:firstLine="640" w:firstLineChars="200"/>
        <w:rPr>
          <w:rFonts w:hint="default" w:ascii="Times New Roman" w:hAnsi="Times New Roman" w:eastAsia="方正仿宋_GBK" w:cs="Times New Roman"/>
          <w:sz w:val="32"/>
          <w:szCs w:val="32"/>
        </w:rPr>
      </w:pPr>
    </w:p>
    <w:p>
      <w:pPr>
        <w:autoSpaceDE w:val="0"/>
        <w:autoSpaceDN w:val="0"/>
        <w:adjustRightInd w:val="0"/>
        <w:snapToGrid w:val="0"/>
        <w:spacing w:line="600" w:lineRule="exact"/>
        <w:ind w:firstLine="640" w:firstLineChars="200"/>
        <w:rPr>
          <w:rFonts w:hint="default" w:ascii="Times New Roman" w:hAnsi="Times New Roman" w:eastAsia="方正仿宋_GBK" w:cs="Times New Roman"/>
          <w:sz w:val="32"/>
          <w:szCs w:val="32"/>
        </w:rPr>
      </w:pPr>
    </w:p>
    <w:p>
      <w:pPr>
        <w:autoSpaceDE w:val="0"/>
        <w:autoSpaceDN w:val="0"/>
        <w:adjustRightInd w:val="0"/>
        <w:snapToGrid w:val="0"/>
        <w:spacing w:line="600" w:lineRule="exact"/>
        <w:ind w:firstLine="640" w:firstLineChars="200"/>
        <w:rPr>
          <w:rFonts w:hint="default" w:ascii="Times New Roman" w:hAnsi="Times New Roman" w:eastAsia="方正仿宋_GBK" w:cs="Times New Roman"/>
          <w:sz w:val="32"/>
          <w:szCs w:val="32"/>
        </w:rPr>
      </w:pPr>
    </w:p>
    <w:p>
      <w:pPr>
        <w:autoSpaceDE w:val="0"/>
        <w:autoSpaceDN w:val="0"/>
        <w:adjustRightInd w:val="0"/>
        <w:snapToGrid w:val="0"/>
        <w:spacing w:line="600" w:lineRule="exact"/>
        <w:ind w:firstLine="640" w:firstLineChars="200"/>
        <w:rPr>
          <w:rFonts w:hint="default" w:ascii="Times New Roman" w:hAnsi="Times New Roman" w:eastAsia="方正仿宋_GBK" w:cs="Times New Roman"/>
          <w:sz w:val="32"/>
          <w:szCs w:val="32"/>
        </w:rPr>
      </w:pPr>
    </w:p>
    <w:p>
      <w:pPr>
        <w:autoSpaceDE w:val="0"/>
        <w:autoSpaceDN w:val="0"/>
        <w:adjustRightInd w:val="0"/>
        <w:snapToGrid w:val="0"/>
        <w:spacing w:line="600" w:lineRule="exact"/>
        <w:ind w:firstLine="640" w:firstLineChars="200"/>
        <w:rPr>
          <w:rFonts w:hint="default" w:ascii="Times New Roman" w:hAnsi="Times New Roman" w:eastAsia="方正仿宋_GBK" w:cs="Times New Roman"/>
          <w:color w:val="000000"/>
          <w:kern w:val="0"/>
          <w:sz w:val="32"/>
          <w:szCs w:val="32"/>
        </w:rPr>
      </w:pPr>
    </w:p>
    <w:p>
      <w:pPr>
        <w:spacing w:line="600" w:lineRule="exact"/>
        <w:ind w:firstLine="640" w:firstLineChars="200"/>
        <w:rPr>
          <w:rFonts w:hint="default" w:ascii="Times New Roman" w:hAnsi="Times New Roman" w:eastAsia="方正仿宋_GBK" w:cs="Times New Roman"/>
          <w:color w:val="000000"/>
          <w:kern w:val="32"/>
          <w:sz w:val="32"/>
          <w:szCs w:val="32"/>
        </w:rPr>
      </w:pPr>
    </w:p>
    <w:p>
      <w:pPr>
        <w:rPr>
          <w:rFonts w:hint="default" w:ascii="Times New Roman" w:hAnsi="Times New Roman" w:eastAsia="方正仿宋_GBK" w:cs="Times New Roman"/>
          <w:color w:val="000000"/>
          <w:kern w:val="0"/>
          <w:sz w:val="32"/>
          <w:szCs w:val="32"/>
        </w:rPr>
      </w:pPr>
      <w:r>
        <w:rPr>
          <w:rFonts w:hint="default" w:ascii="Times New Roman" w:hAnsi="Times New Roman" w:cs="Times New Roman"/>
        </w:rPr>
        <w:t xml:space="preserve">  </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附件1：</w:t>
      </w:r>
    </w:p>
    <w:p>
      <w:pPr>
        <w:pStyle w:val="2"/>
        <w:spacing w:before="0" w:beforeAutospacing="0" w:after="0" w:afterAutospacing="0" w:line="600" w:lineRule="exact"/>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rPr>
        <w:t>报 价 函</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 xml:space="preserve"> </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重庆市妇女联合会：</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我方收到                         的磋商文件，经详细研究，决定参加该项目的报价。</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 xml:space="preserve">    1.愿意按照磋商文件中的一切要求，提供所需服务，报价总价为人民币大写：______________，人民币小写RMB：_______________。</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2.我方现提交的报价文件为：报价文件正副本各壹份。</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3.如果我方报价文件被接受，我方将履行磋商文件中规定的各项要求，按合同约定条款承担我方的责任。</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 xml:space="preserve"> </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供应商（公章）：</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 xml:space="preserve">地  址：  </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电  话：                           传真：</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网  址：                           邮编：</w:t>
      </w:r>
    </w:p>
    <w:p>
      <w:pPr>
        <w:pStyle w:val="2"/>
        <w:spacing w:before="0" w:beforeAutospacing="0" w:after="0" w:afterAutospacing="0" w:line="600" w:lineRule="exact"/>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联系人：</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spacing w:before="0" w:beforeAutospacing="0" w:after="0" w:afterAutospacing="0" w:line="600" w:lineRule="exact"/>
        <w:ind w:firstLine="6080" w:firstLineChars="1900"/>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 xml:space="preserve">年   月   日 </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w:t>
      </w:r>
    </w:p>
    <w:p>
      <w:pPr>
        <w:rPr>
          <w:rFonts w:hint="default" w:ascii="Times New Roman" w:hAnsi="Times New Roman" w:eastAsia="方正仿宋_GBK" w:cs="Times New Roman"/>
          <w:sz w:val="32"/>
          <w:szCs w:val="32"/>
        </w:rPr>
      </w:pPr>
    </w:p>
    <w:p>
      <w:pPr>
        <w:autoSpaceDE w:val="0"/>
        <w:autoSpaceDN w:val="0"/>
        <w:adjustRightInd w:val="0"/>
        <w:jc w:val="center"/>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rPr>
        <w:t>“小渝</w:t>
      </w:r>
      <w:r>
        <w:rPr>
          <w:rFonts w:hint="default" w:ascii="Times New Roman" w:hAnsi="Times New Roman" w:eastAsia="方正小标宋_GBK" w:cs="Times New Roman"/>
          <w:sz w:val="44"/>
          <w:szCs w:val="44"/>
        </w:rPr>
        <w:t>姐带你学礼仪</w:t>
      </w:r>
      <w:r>
        <w:rPr>
          <w:rFonts w:hint="default" w:ascii="Times New Roman" w:hAnsi="Times New Roman" w:eastAsia="方正小标宋_GBK" w:cs="Times New Roman"/>
          <w:sz w:val="44"/>
          <w:szCs w:val="44"/>
        </w:rPr>
        <w:t>”宣传活动项目申报</w:t>
      </w:r>
      <w:r>
        <w:rPr>
          <w:rFonts w:hint="default" w:ascii="Times New Roman" w:hAnsi="Times New Roman" w:eastAsia="方正小标宋_GBK" w:cs="Times New Roman"/>
          <w:sz w:val="44"/>
          <w:szCs w:val="44"/>
        </w:rPr>
        <w:t>书</w:t>
      </w: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申报</w:t>
      </w:r>
      <w:r>
        <w:rPr>
          <w:rFonts w:hint="default" w:ascii="Times New Roman" w:hAnsi="Times New Roman" w:eastAsia="方正仿宋_GBK" w:cs="Times New Roman"/>
          <w:color w:val="000000"/>
          <w:kern w:val="0"/>
          <w:sz w:val="32"/>
          <w:szCs w:val="32"/>
        </w:rPr>
        <w:t>供应商</w:t>
      </w:r>
      <w:r>
        <w:rPr>
          <w:rFonts w:hint="default" w:ascii="Times New Roman" w:hAnsi="Times New Roman" w:eastAsia="方正仿宋_GBK" w:cs="Times New Roman"/>
          <w:sz w:val="32"/>
          <w:szCs w:val="32"/>
          <w:lang w:val="zh-CN"/>
        </w:rPr>
        <w:t xml:space="preserve">：（盖章） </w:t>
      </w:r>
    </w:p>
    <w:p>
      <w:pPr>
        <w:autoSpaceDE w:val="0"/>
        <w:autoSpaceDN w:val="0"/>
        <w:adjustRightInd w:val="0"/>
        <w:ind w:firstLine="976"/>
        <w:rPr>
          <w:rFonts w:hint="default" w:ascii="Times New Roman" w:hAnsi="Times New Roman" w:eastAsia="方正仿宋_GBK"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项目负责人：             联系电话：  </w:t>
      </w:r>
    </w:p>
    <w:p>
      <w:pPr>
        <w:autoSpaceDE w:val="0"/>
        <w:autoSpaceDN w:val="0"/>
        <w:adjustRightInd w:val="0"/>
        <w:ind w:firstLine="976"/>
        <w:rPr>
          <w:rFonts w:hint="default" w:ascii="Times New Roman" w:hAnsi="Times New Roman" w:cs="Times New Roman"/>
          <w:sz w:val="32"/>
          <w:szCs w:val="32"/>
          <w:lang w:val="zh-CN"/>
        </w:rPr>
      </w:pPr>
    </w:p>
    <w:p>
      <w:pPr>
        <w:autoSpaceDE w:val="0"/>
        <w:autoSpaceDN w:val="0"/>
        <w:adjustRightInd w:val="0"/>
        <w:ind w:firstLine="976"/>
        <w:rPr>
          <w:rFonts w:hint="default" w:ascii="Times New Roman" w:hAnsi="Times New Roman"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填报日期：</w:t>
      </w:r>
    </w:p>
    <w:p>
      <w:pPr>
        <w:autoSpaceDE w:val="0"/>
        <w:autoSpaceDN w:val="0"/>
        <w:adjustRightInd w:val="0"/>
        <w:rPr>
          <w:rFonts w:hint="default" w:ascii="Times New Roman" w:hAnsi="Times New Roman" w:cs="Times New Roman"/>
          <w:sz w:val="24"/>
          <w:lang w:val="zh-CN"/>
        </w:rPr>
      </w:pPr>
    </w:p>
    <w:p>
      <w:pPr>
        <w:autoSpaceDE w:val="0"/>
        <w:autoSpaceDN w:val="0"/>
        <w:adjustRightInd w:val="0"/>
        <w:rPr>
          <w:rFonts w:hint="default" w:ascii="Times New Roman" w:hAnsi="Times New Roman" w:cs="Times New Roman"/>
          <w:sz w:val="24"/>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r>
        <w:rPr>
          <w:rFonts w:hint="default" w:ascii="Times New Roman" w:hAnsi="Times New Roman" w:eastAsia="方正楷体简体" w:cs="Times New Roman"/>
          <w:sz w:val="32"/>
          <w:szCs w:val="32"/>
          <w:lang w:val="zh-CN"/>
        </w:rPr>
        <w:t>重庆市妇女联合会宣传教育部制</w:t>
      </w:r>
    </w:p>
    <w:p>
      <w:pPr>
        <w:autoSpaceDE w:val="0"/>
        <w:autoSpaceDN w:val="0"/>
        <w:adjustRightInd w:val="0"/>
        <w:jc w:val="center"/>
        <w:rPr>
          <w:rFonts w:hint="default" w:ascii="Times New Roman" w:hAnsi="Times New Roman" w:eastAsia="方正小标宋_GBK" w:cs="Times New Roman"/>
          <w:b/>
          <w:sz w:val="44"/>
          <w:szCs w:val="44"/>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r>
        <w:rPr>
          <w:rFonts w:hint="default" w:ascii="Times New Roman" w:hAnsi="Times New Roman" w:eastAsia="方正小标宋_GBK" w:cs="Times New Roman"/>
          <w:b/>
          <w:sz w:val="44"/>
          <w:szCs w:val="44"/>
          <w:lang w:val="zh-CN"/>
        </w:rPr>
        <w:t>填表说明</w:t>
      </w:r>
    </w:p>
    <w:p>
      <w:pPr>
        <w:autoSpaceDE w:val="0"/>
        <w:autoSpaceDN w:val="0"/>
        <w:adjustRightInd w:val="0"/>
        <w:ind w:firstLine="732"/>
        <w:jc w:val="center"/>
        <w:rPr>
          <w:rFonts w:hint="default" w:ascii="Times New Roman" w:hAnsi="Times New Roman" w:eastAsia="黑体" w:cs="Times New Roman"/>
          <w:sz w:val="32"/>
          <w:szCs w:val="32"/>
          <w:lang w:val="zh-CN"/>
        </w:rPr>
      </w:pPr>
    </w:p>
    <w:p>
      <w:pPr>
        <w:autoSpaceDE w:val="0"/>
        <w:autoSpaceDN w:val="0"/>
        <w:adjustRightInd w:val="0"/>
        <w:spacing w:line="600" w:lineRule="exact"/>
        <w:ind w:firstLine="731"/>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1.申报书各项内容要实事求是，表达要明确、严谨，外来语要同时用原文和中文表述。</w:t>
      </w:r>
    </w:p>
    <w:p>
      <w:pPr>
        <w:autoSpaceDE w:val="0"/>
        <w:autoSpaceDN w:val="0"/>
        <w:adjustRightInd w:val="0"/>
        <w:spacing w:line="600" w:lineRule="exact"/>
        <w:ind w:firstLine="731"/>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2.申请书须为打印件，复印时用A4复印纸，于左侧装订成册，部分内容空格不够时，请自行适当加页。</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仿宋_GB2312" w:cs="Times New Roman"/>
          <w:sz w:val="32"/>
          <w:szCs w:val="32"/>
        </w:rPr>
      </w:pPr>
      <w:bookmarkStart w:id="3" w:name="OLE_LINK1"/>
      <w:r>
        <w:rPr>
          <w:rFonts w:hint="default" w:ascii="Times New Roman" w:hAnsi="Times New Roman" w:eastAsia="仿宋_GB2312" w:cs="Times New Roman"/>
          <w:sz w:val="32"/>
          <w:szCs w:val="32"/>
        </w:rPr>
        <w:t>3.请在规定时间内将纸质件递送至</w:t>
      </w:r>
      <w:r>
        <w:rPr>
          <w:rFonts w:hint="default" w:ascii="Times New Roman" w:hAnsi="Times New Roman" w:eastAsia="方正仿宋_GBK" w:cs="Times New Roman"/>
          <w:snapToGrid w:val="0"/>
          <w:kern w:val="0"/>
          <w:sz w:val="32"/>
          <w:szCs w:val="32"/>
        </w:rPr>
        <w:t>重庆市江北区盘溪路</w:t>
      </w:r>
      <w:r>
        <w:rPr>
          <w:rFonts w:hint="default" w:ascii="Times New Roman" w:hAnsi="Times New Roman" w:eastAsia="仿宋_GB2312" w:cs="Times New Roman"/>
          <w:sz w:val="32"/>
          <w:szCs w:val="32"/>
        </w:rPr>
        <w:t>408</w:t>
      </w:r>
      <w:r>
        <w:rPr>
          <w:rFonts w:hint="default" w:ascii="Times New Roman" w:hAnsi="Times New Roman" w:eastAsia="方正仿宋_GBK" w:cs="Times New Roman"/>
          <w:snapToGrid w:val="0"/>
          <w:kern w:val="0"/>
          <w:sz w:val="32"/>
          <w:szCs w:val="32"/>
        </w:rPr>
        <w:t>号</w:t>
      </w:r>
      <w:r>
        <w:rPr>
          <w:rFonts w:hint="default" w:ascii="Times New Roman" w:hAnsi="Times New Roman" w:eastAsia="仿宋_GB2312" w:cs="Times New Roman"/>
          <w:sz w:val="32"/>
          <w:szCs w:val="32"/>
        </w:rPr>
        <w:t>市妇联408办公室，联系电话：023-67125593。逾期不再受理。</w:t>
      </w:r>
      <w:bookmarkEnd w:id="3"/>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一、简况表</w:t>
      </w:r>
    </w:p>
    <w:tbl>
      <w:tblPr>
        <w:tblStyle w:val="7"/>
        <w:tblW w:w="9780" w:type="dxa"/>
        <w:tblInd w:w="-318" w:type="dxa"/>
        <w:tblLayout w:type="fixed"/>
        <w:tblCellMar>
          <w:top w:w="0" w:type="dxa"/>
          <w:left w:w="108" w:type="dxa"/>
          <w:bottom w:w="0" w:type="dxa"/>
          <w:right w:w="108" w:type="dxa"/>
        </w:tblCellMar>
      </w:tblPr>
      <w:tblGrid>
        <w:gridCol w:w="852"/>
        <w:gridCol w:w="1983"/>
        <w:gridCol w:w="1270"/>
        <w:gridCol w:w="6"/>
        <w:gridCol w:w="1276"/>
        <w:gridCol w:w="542"/>
        <w:gridCol w:w="24"/>
        <w:gridCol w:w="426"/>
        <w:gridCol w:w="991"/>
        <w:gridCol w:w="425"/>
        <w:gridCol w:w="84"/>
        <w:gridCol w:w="909"/>
        <w:gridCol w:w="992"/>
      </w:tblGrid>
      <w:tr>
        <w:tblPrEx>
          <w:tblCellMar>
            <w:top w:w="0" w:type="dxa"/>
            <w:left w:w="108" w:type="dxa"/>
            <w:bottom w:w="0" w:type="dxa"/>
            <w:right w:w="108" w:type="dxa"/>
          </w:tblCellMar>
        </w:tblPrEx>
        <w:trPr>
          <w:trHeight w:val="951" w:hRule="atLeast"/>
        </w:trPr>
        <w:tc>
          <w:tcPr>
            <w:tcW w:w="852"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申</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报</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应</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商</w:t>
            </w: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项目负责人</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99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性 别</w:t>
            </w:r>
          </w:p>
        </w:tc>
        <w:tc>
          <w:tcPr>
            <w:tcW w:w="9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41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出生年月</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1007"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供应商名称</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98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邮 政 编 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889"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通讯地址</w:t>
            </w:r>
          </w:p>
        </w:tc>
        <w:tc>
          <w:tcPr>
            <w:tcW w:w="3094"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95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联系人电话</w:t>
            </w:r>
          </w:p>
        </w:tc>
        <w:tc>
          <w:tcPr>
            <w:tcW w:w="19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821"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供应商规模</w:t>
            </w:r>
          </w:p>
        </w:tc>
        <w:tc>
          <w:tcPr>
            <w:tcW w:w="6945"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rPr>
                <w:rFonts w:hint="default" w:ascii="Times New Roman" w:hAnsi="Times New Roman" w:eastAsia="仿宋" w:cs="Times New Roman"/>
                <w:sz w:val="32"/>
                <w:szCs w:val="32"/>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485" w:hRule="atLeast"/>
        </w:trPr>
        <w:tc>
          <w:tcPr>
            <w:tcW w:w="852"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其他参与人员</w:t>
            </w: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ind w:right="1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姓    名</w:t>
            </w:r>
          </w:p>
        </w:tc>
        <w:tc>
          <w:tcPr>
            <w:tcW w:w="1276"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522"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职    务</w:t>
            </w:r>
          </w:p>
        </w:tc>
        <w:tc>
          <w:tcPr>
            <w:tcW w:w="1276"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485"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工作单位</w:t>
            </w:r>
          </w:p>
        </w:tc>
        <w:tc>
          <w:tcPr>
            <w:tcW w:w="1276"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792"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本人签名</w:t>
            </w:r>
          </w:p>
        </w:tc>
        <w:tc>
          <w:tcPr>
            <w:tcW w:w="127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848"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r>
      <w:tr>
        <w:tblPrEx>
          <w:tblCellMar>
            <w:top w:w="0" w:type="dxa"/>
            <w:left w:w="108" w:type="dxa"/>
            <w:bottom w:w="0" w:type="dxa"/>
            <w:right w:w="108" w:type="dxa"/>
          </w:tblCellMar>
        </w:tblPrEx>
        <w:trPr>
          <w:trHeight w:val="2216" w:hRule="atLeast"/>
        </w:trPr>
        <w:tc>
          <w:tcPr>
            <w:tcW w:w="85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right="-108"/>
              <w:jc w:val="left"/>
              <w:rPr>
                <w:rFonts w:hint="default" w:ascii="Times New Roman" w:hAnsi="Times New Roman" w:eastAsia="方正仿宋_GBK" w:cs="Times New Roman"/>
                <w:sz w:val="24"/>
              </w:rPr>
            </w:pPr>
            <w:r>
              <w:rPr>
                <w:rFonts w:hint="default" w:ascii="Times New Roman" w:hAnsi="Times New Roman" w:eastAsia="方正仿宋_GBK" w:cs="Times New Roman"/>
                <w:sz w:val="30"/>
                <w:szCs w:val="30"/>
                <w:lang w:val="zh-CN"/>
              </w:rPr>
              <w:t>项目实施步骤概述</w:t>
            </w:r>
          </w:p>
        </w:tc>
        <w:tc>
          <w:tcPr>
            <w:tcW w:w="8928" w:type="dxa"/>
            <w:gridSpan w:val="1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160" w:lineRule="atLeast"/>
              <w:jc w:val="left"/>
              <w:rPr>
                <w:rFonts w:hint="default" w:ascii="Times New Roman" w:hAnsi="Times New Roman" w:eastAsia="仿宋" w:cs="Times New Roman"/>
                <w:sz w:val="28"/>
                <w:szCs w:val="28"/>
              </w:rPr>
            </w:pPr>
          </w:p>
        </w:tc>
      </w:tr>
      <w:tr>
        <w:tblPrEx>
          <w:tblCellMar>
            <w:top w:w="0" w:type="dxa"/>
            <w:left w:w="108" w:type="dxa"/>
            <w:bottom w:w="0" w:type="dxa"/>
            <w:right w:w="108" w:type="dxa"/>
          </w:tblCellMar>
        </w:tblPrEx>
        <w:trPr>
          <w:trHeight w:val="4572" w:hRule="atLeast"/>
        </w:trPr>
        <w:tc>
          <w:tcPr>
            <w:tcW w:w="85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预期成果描述</w:t>
            </w:r>
          </w:p>
        </w:tc>
        <w:tc>
          <w:tcPr>
            <w:tcW w:w="8928" w:type="dxa"/>
            <w:gridSpan w:val="1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ind w:firstLine="560" w:firstLineChars="200"/>
              <w:jc w:val="left"/>
              <w:rPr>
                <w:rFonts w:hint="default" w:ascii="Times New Roman" w:hAnsi="Times New Roman" w:eastAsia="仿宋" w:cs="Times New Roman"/>
                <w:sz w:val="28"/>
                <w:szCs w:val="28"/>
              </w:rPr>
            </w:pPr>
          </w:p>
        </w:tc>
      </w:tr>
    </w:tbl>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Cs/>
          <w:sz w:val="32"/>
          <w:szCs w:val="32"/>
          <w:lang w:val="zh-CN"/>
        </w:rPr>
        <w:br w:type="page"/>
      </w:r>
      <w:r>
        <w:rPr>
          <w:rFonts w:hint="default" w:ascii="Times New Roman" w:hAnsi="Times New Roman" w:eastAsia="黑体" w:cs="Times New Roman"/>
          <w:b/>
          <w:bCs/>
          <w:sz w:val="32"/>
          <w:szCs w:val="32"/>
          <w:lang w:val="zh-CN"/>
        </w:rPr>
        <w:t>二、项目负责人的主要简历、承担项目及成果</w:t>
      </w:r>
    </w:p>
    <w:tbl>
      <w:tblPr>
        <w:tblStyle w:val="7"/>
        <w:tblW w:w="9825" w:type="dxa"/>
        <w:jc w:val="center"/>
        <w:tblLayout w:type="fixed"/>
        <w:tblCellMar>
          <w:top w:w="0" w:type="dxa"/>
          <w:left w:w="108" w:type="dxa"/>
          <w:bottom w:w="0" w:type="dxa"/>
          <w:right w:w="108" w:type="dxa"/>
        </w:tblCellMar>
      </w:tblPr>
      <w:tblGrid>
        <w:gridCol w:w="945"/>
        <w:gridCol w:w="2268"/>
        <w:gridCol w:w="3173"/>
        <w:gridCol w:w="1534"/>
        <w:gridCol w:w="1905"/>
      </w:tblGrid>
      <w:tr>
        <w:tblPrEx>
          <w:tblCellMar>
            <w:top w:w="0" w:type="dxa"/>
            <w:left w:w="108" w:type="dxa"/>
            <w:bottom w:w="0" w:type="dxa"/>
            <w:right w:w="108" w:type="dxa"/>
          </w:tblCellMar>
        </w:tblPrEx>
        <w:trPr>
          <w:trHeight w:val="5153" w:hRule="atLeast"/>
          <w:jc w:val="center"/>
        </w:trPr>
        <w:tc>
          <w:tcPr>
            <w:tcW w:w="94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主</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要</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简</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历</w:t>
            </w:r>
          </w:p>
        </w:tc>
        <w:tc>
          <w:tcPr>
            <w:tcW w:w="8880" w:type="dxa"/>
            <w:gridSpan w:val="4"/>
            <w:tcBorders>
              <w:top w:val="single" w:color="auto" w:sz="12" w:space="0"/>
              <w:left w:val="single" w:color="auto" w:sz="6" w:space="0"/>
              <w:bottom w:val="single" w:color="auto" w:sz="6" w:space="0"/>
              <w:right w:val="single" w:color="auto" w:sz="12" w:space="0"/>
            </w:tcBorders>
          </w:tcPr>
          <w:p>
            <w:pPr>
              <w:autoSpaceDE w:val="0"/>
              <w:autoSpaceDN w:val="0"/>
              <w:adjustRightInd w:val="0"/>
              <w:snapToGrid w:val="0"/>
              <w:spacing w:line="160" w:lineRule="atLeast"/>
              <w:ind w:firstLine="560" w:firstLineChars="200"/>
              <w:jc w:val="left"/>
              <w:rPr>
                <w:rFonts w:hint="default" w:ascii="Times New Roman" w:hAnsi="Times New Roman" w:eastAsia="仿宋" w:cs="Times New Roman"/>
                <w:sz w:val="28"/>
                <w:szCs w:val="28"/>
              </w:rPr>
            </w:pPr>
          </w:p>
          <w:p>
            <w:pPr>
              <w:autoSpaceDE w:val="0"/>
              <w:autoSpaceDN w:val="0"/>
              <w:adjustRightInd w:val="0"/>
              <w:snapToGrid w:val="0"/>
              <w:spacing w:line="160" w:lineRule="atLeast"/>
              <w:jc w:val="left"/>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1272" w:hRule="atLeast"/>
          <w:jc w:val="center"/>
        </w:trPr>
        <w:tc>
          <w:tcPr>
            <w:tcW w:w="945"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近两年承担社会项目及结项情况</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项目来源类别</w:t>
            </w:r>
          </w:p>
        </w:tc>
        <w:tc>
          <w:tcPr>
            <w:tcW w:w="31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项目名称</w:t>
            </w:r>
          </w:p>
        </w:tc>
        <w:tc>
          <w:tcPr>
            <w:tcW w:w="1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批准时间</w:t>
            </w:r>
          </w:p>
        </w:tc>
        <w:tc>
          <w:tcPr>
            <w:tcW w:w="19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before="156" w:after="156" w:line="300" w:lineRule="exact"/>
              <w:ind w:right="7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结项与否</w:t>
            </w:r>
          </w:p>
          <w:p>
            <w:pPr>
              <w:autoSpaceDE w:val="0"/>
              <w:autoSpaceDN w:val="0"/>
              <w:adjustRightInd w:val="0"/>
              <w:spacing w:before="156" w:after="156" w:line="300" w:lineRule="exact"/>
              <w:ind w:right="7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结项时间</w:t>
            </w:r>
          </w:p>
        </w:tc>
      </w:tr>
      <w:tr>
        <w:tblPrEx>
          <w:tblCellMar>
            <w:top w:w="0" w:type="dxa"/>
            <w:left w:w="108" w:type="dxa"/>
            <w:bottom w:w="0" w:type="dxa"/>
            <w:right w:w="108" w:type="dxa"/>
          </w:tblCellMar>
        </w:tblPrEx>
        <w:trPr>
          <w:trHeight w:val="746" w:hRule="atLeast"/>
          <w:jc w:val="center"/>
        </w:trPr>
        <w:tc>
          <w:tcPr>
            <w:tcW w:w="945"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40" w:lineRule="exact"/>
              <w:jc w:val="left"/>
              <w:rPr>
                <w:rFonts w:hint="default" w:ascii="Times New Roman" w:hAnsi="Times New Roman" w:eastAsia="方正仿宋_GBK" w:cs="Times New Roman"/>
                <w:sz w:val="30"/>
                <w:szCs w:val="30"/>
                <w:lang w:val="zh-CN"/>
              </w:rPr>
            </w:pP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3173" w:type="dxa"/>
            <w:tcBorders>
              <w:top w:val="single" w:color="auto" w:sz="6" w:space="0"/>
              <w:left w:val="single" w:color="auto" w:sz="6" w:space="0"/>
              <w:bottom w:val="single" w:color="auto" w:sz="6" w:space="0"/>
              <w:right w:val="single" w:color="auto" w:sz="6" w:space="0"/>
            </w:tcBorders>
            <w:vAlign w:val="center"/>
          </w:tcPr>
          <w:p>
            <w:pPr>
              <w:snapToGrid w:val="0"/>
              <w:spacing w:line="160" w:lineRule="atLeast"/>
              <w:jc w:val="center"/>
              <w:rPr>
                <w:rFonts w:hint="default" w:ascii="Times New Roman" w:hAnsi="Times New Roman" w:eastAsia="仿宋" w:cs="Times New Roman"/>
                <w:sz w:val="28"/>
                <w:szCs w:val="28"/>
              </w:rPr>
            </w:pPr>
          </w:p>
        </w:tc>
        <w:tc>
          <w:tcPr>
            <w:tcW w:w="1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9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r>
        <w:tblPrEx>
          <w:tblCellMar>
            <w:top w:w="0" w:type="dxa"/>
            <w:left w:w="108" w:type="dxa"/>
            <w:bottom w:w="0" w:type="dxa"/>
            <w:right w:w="108" w:type="dxa"/>
          </w:tblCellMar>
        </w:tblPrEx>
        <w:trPr>
          <w:trHeight w:val="740" w:hRule="atLeast"/>
          <w:jc w:val="center"/>
        </w:trPr>
        <w:tc>
          <w:tcPr>
            <w:tcW w:w="945"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40" w:lineRule="exact"/>
              <w:jc w:val="left"/>
              <w:rPr>
                <w:rFonts w:hint="default" w:ascii="Times New Roman" w:hAnsi="Times New Roman" w:eastAsia="方正仿宋_GBK" w:cs="Times New Roman"/>
                <w:sz w:val="30"/>
                <w:szCs w:val="30"/>
                <w:lang w:val="zh-CN"/>
              </w:rPr>
            </w:pP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31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9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r>
        <w:tblPrEx>
          <w:tblCellMar>
            <w:top w:w="0" w:type="dxa"/>
            <w:left w:w="108" w:type="dxa"/>
            <w:bottom w:w="0" w:type="dxa"/>
            <w:right w:w="108" w:type="dxa"/>
          </w:tblCellMar>
        </w:tblPrEx>
        <w:trPr>
          <w:trHeight w:val="5178" w:hRule="atLeast"/>
          <w:jc w:val="center"/>
        </w:trPr>
        <w:tc>
          <w:tcPr>
            <w:tcW w:w="94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近</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年</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主</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要</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业</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绩</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表</w:t>
            </w:r>
          </w:p>
          <w:p>
            <w:pPr>
              <w:widowControl/>
              <w:spacing w:line="240" w:lineRule="exact"/>
              <w:ind w:firstLine="150" w:firstLineChars="50"/>
              <w:jc w:val="left"/>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述</w:t>
            </w:r>
          </w:p>
        </w:tc>
        <w:tc>
          <w:tcPr>
            <w:tcW w:w="8880"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bl>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三、项目实施方案</w:t>
      </w:r>
    </w:p>
    <w:tbl>
      <w:tblPr>
        <w:tblStyle w:val="7"/>
        <w:tblW w:w="9782" w:type="dxa"/>
        <w:tblInd w:w="-176" w:type="dxa"/>
        <w:tblLayout w:type="fixed"/>
        <w:tblCellMar>
          <w:top w:w="0" w:type="dxa"/>
          <w:left w:w="108" w:type="dxa"/>
          <w:bottom w:w="0" w:type="dxa"/>
          <w:right w:w="108" w:type="dxa"/>
        </w:tblCellMar>
      </w:tblPr>
      <w:tblGrid>
        <w:gridCol w:w="9782"/>
      </w:tblGrid>
      <w:tr>
        <w:tblPrEx>
          <w:tblCellMar>
            <w:top w:w="0" w:type="dxa"/>
            <w:left w:w="108" w:type="dxa"/>
            <w:bottom w:w="0" w:type="dxa"/>
            <w:right w:w="108" w:type="dxa"/>
          </w:tblCellMar>
        </w:tblPrEx>
        <w:trPr>
          <w:trHeight w:val="5465" w:hRule="atLeast"/>
        </w:trPr>
        <w:tc>
          <w:tcPr>
            <w:tcW w:w="9782"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楷体_GB2312" w:cs="Times New Roman"/>
                <w:sz w:val="24"/>
                <w:lang w:val="zh-CN"/>
              </w:rPr>
            </w:pPr>
            <w:r>
              <w:rPr>
                <w:rFonts w:hint="default" w:ascii="Times New Roman" w:hAnsi="Times New Roman" w:eastAsia="楷体_GB2312" w:cs="Times New Roman"/>
                <w:b/>
                <w:bCs/>
                <w:sz w:val="28"/>
                <w:szCs w:val="28"/>
                <w:lang w:val="zh-CN"/>
              </w:rPr>
              <w:t>（一）实施方案</w:t>
            </w:r>
            <w:r>
              <w:rPr>
                <w:rFonts w:hint="default" w:ascii="Times New Roman" w:hAnsi="Times New Roman" w:eastAsia="楷体_GB2312" w:cs="Times New Roman"/>
                <w:sz w:val="24"/>
                <w:lang w:val="zh-CN"/>
              </w:rPr>
              <w:t>（1、实施目标、主要步骤和拟突破哪些难题；2、主要创新点；3、计划安排。）</w:t>
            </w:r>
          </w:p>
          <w:p>
            <w:pPr>
              <w:autoSpaceDE w:val="0"/>
              <w:autoSpaceDN w:val="0"/>
              <w:adjustRightInd w:val="0"/>
              <w:rPr>
                <w:rFonts w:hint="default" w:ascii="Times New Roman" w:hAnsi="Times New Roman" w:cs="Times New Roman"/>
                <w:sz w:val="24"/>
                <w:lang w:val="zh-CN"/>
              </w:rPr>
            </w:pPr>
          </w:p>
        </w:tc>
      </w:tr>
      <w:tr>
        <w:tblPrEx>
          <w:tblCellMar>
            <w:top w:w="0" w:type="dxa"/>
            <w:left w:w="108" w:type="dxa"/>
            <w:bottom w:w="0" w:type="dxa"/>
            <w:right w:w="108" w:type="dxa"/>
          </w:tblCellMar>
        </w:tblPrEx>
        <w:trPr>
          <w:trHeight w:val="3796" w:hRule="atLeast"/>
        </w:trPr>
        <w:tc>
          <w:tcPr>
            <w:tcW w:w="9782" w:type="dxa"/>
            <w:tcBorders>
              <w:top w:val="single" w:color="auto" w:sz="6" w:space="0"/>
              <w:left w:val="single" w:color="auto" w:sz="6" w:space="0"/>
              <w:bottom w:val="single" w:color="auto" w:sz="4" w:space="0"/>
              <w:right w:val="single" w:color="auto" w:sz="6" w:space="0"/>
            </w:tcBorders>
          </w:tcPr>
          <w:p>
            <w:pPr>
              <w:autoSpaceDE w:val="0"/>
              <w:autoSpaceDN w:val="0"/>
              <w:adjustRightInd w:val="0"/>
              <w:rPr>
                <w:rFonts w:hint="default" w:ascii="Times New Roman" w:hAnsi="Times New Roman" w:eastAsia="楷体_GB2312" w:cs="Times New Roman"/>
                <w:sz w:val="24"/>
                <w:lang w:val="zh-CN"/>
              </w:rPr>
            </w:pPr>
            <w:r>
              <w:rPr>
                <w:rFonts w:hint="default" w:ascii="Times New Roman" w:hAnsi="Times New Roman" w:eastAsia="楷体_GB2312" w:cs="Times New Roman"/>
                <w:b/>
                <w:bCs/>
                <w:sz w:val="28"/>
                <w:szCs w:val="28"/>
                <w:lang w:val="zh-CN"/>
              </w:rPr>
              <w:t>（二）经费预算</w:t>
            </w:r>
            <w:r>
              <w:rPr>
                <w:rFonts w:hint="default" w:ascii="Times New Roman" w:hAnsi="Times New Roman" w:eastAsia="楷体_GB2312" w:cs="Times New Roman"/>
                <w:sz w:val="24"/>
                <w:lang w:val="zh-CN"/>
              </w:rPr>
              <w:t>（1、项目总经费、单项经费等；2、指出科目及计算依据）</w:t>
            </w:r>
          </w:p>
          <w:p>
            <w:pPr>
              <w:autoSpaceDE w:val="0"/>
              <w:autoSpaceDN w:val="0"/>
              <w:adjustRightInd w:val="0"/>
              <w:rPr>
                <w:rFonts w:hint="default" w:ascii="Times New Roman" w:hAnsi="Times New Roman" w:eastAsia="仿宋" w:cs="Times New Roman"/>
                <w:bCs/>
                <w:sz w:val="28"/>
                <w:szCs w:val="28"/>
                <w:lang w:val="zh-CN"/>
              </w:rPr>
            </w:pPr>
          </w:p>
          <w:p>
            <w:pPr>
              <w:autoSpaceDE w:val="0"/>
              <w:autoSpaceDN w:val="0"/>
              <w:adjustRightInd w:val="0"/>
              <w:rPr>
                <w:rFonts w:hint="default" w:ascii="Times New Roman" w:hAnsi="Times New Roman" w:eastAsia="黑体" w:cs="Times New Roman"/>
                <w:b/>
                <w:bCs/>
                <w:sz w:val="24"/>
                <w:lang w:val="zh-CN"/>
              </w:rPr>
            </w:pPr>
          </w:p>
        </w:tc>
      </w:tr>
      <w:tr>
        <w:tblPrEx>
          <w:tblCellMar>
            <w:top w:w="0" w:type="dxa"/>
            <w:left w:w="108" w:type="dxa"/>
            <w:bottom w:w="0" w:type="dxa"/>
            <w:right w:w="108" w:type="dxa"/>
          </w:tblCellMar>
        </w:tblPrEx>
        <w:trPr>
          <w:trHeight w:val="4394" w:hRule="atLeast"/>
        </w:trPr>
        <w:tc>
          <w:tcPr>
            <w:tcW w:w="9782" w:type="dxa"/>
            <w:tcBorders>
              <w:top w:val="single" w:color="auto" w:sz="4"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黑体" w:cs="Times New Roman"/>
                <w:b/>
                <w:bCs/>
                <w:sz w:val="24"/>
                <w:lang w:val="zh-CN"/>
              </w:rPr>
            </w:pPr>
            <w:r>
              <w:rPr>
                <w:rFonts w:hint="default" w:ascii="Times New Roman" w:hAnsi="Times New Roman" w:eastAsia="楷体_GB2312" w:cs="Times New Roman"/>
                <w:b/>
                <w:bCs/>
                <w:sz w:val="28"/>
                <w:szCs w:val="28"/>
                <w:lang w:val="zh-CN"/>
              </w:rPr>
              <w:t>（三）现有工作基础</w:t>
            </w:r>
          </w:p>
          <w:p>
            <w:pPr>
              <w:autoSpaceDE w:val="0"/>
              <w:autoSpaceDN w:val="0"/>
              <w:adjustRightInd w:val="0"/>
              <w:rPr>
                <w:rFonts w:hint="default" w:ascii="Times New Roman" w:hAnsi="Times New Roman" w:eastAsia="楷体_GB2312" w:cs="Times New Roman"/>
                <w:b/>
                <w:bCs/>
                <w:sz w:val="28"/>
                <w:szCs w:val="28"/>
                <w:lang w:val="zh-CN"/>
              </w:rPr>
            </w:pPr>
          </w:p>
        </w:tc>
      </w:tr>
    </w:tbl>
    <w:p>
      <w:pPr>
        <w:autoSpaceDE w:val="0"/>
        <w:autoSpaceDN w:val="0"/>
        <w:adjustRightInd w:val="0"/>
        <w:jc w:val="left"/>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四、项目申报供应商意见</w:t>
      </w:r>
    </w:p>
    <w:tbl>
      <w:tblPr>
        <w:tblStyle w:val="7"/>
        <w:tblW w:w="9782" w:type="dxa"/>
        <w:tblInd w:w="-176" w:type="dxa"/>
        <w:tblLayout w:type="fixed"/>
        <w:tblCellMar>
          <w:top w:w="0" w:type="dxa"/>
          <w:left w:w="108" w:type="dxa"/>
          <w:bottom w:w="0" w:type="dxa"/>
          <w:right w:w="108" w:type="dxa"/>
        </w:tblCellMar>
      </w:tblPr>
      <w:tblGrid>
        <w:gridCol w:w="9782"/>
      </w:tblGrid>
      <w:tr>
        <w:tblPrEx>
          <w:tblCellMar>
            <w:top w:w="0" w:type="dxa"/>
            <w:left w:w="108" w:type="dxa"/>
            <w:bottom w:w="0" w:type="dxa"/>
            <w:right w:w="108" w:type="dxa"/>
          </w:tblCellMar>
        </w:tblPrEx>
        <w:trPr>
          <w:trHeight w:val="4472" w:hRule="atLeast"/>
        </w:trPr>
        <w:tc>
          <w:tcPr>
            <w:tcW w:w="9782"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r>
              <w:rPr>
                <w:rFonts w:hint="default" w:ascii="Times New Roman" w:hAnsi="Times New Roman" w:eastAsia="方正仿宋_GBK" w:cs="Times New Roman"/>
                <w:color w:val="000000"/>
                <w:kern w:val="0"/>
                <w:sz w:val="32"/>
                <w:szCs w:val="32"/>
              </w:rPr>
              <w:t>供应商</w:t>
            </w:r>
            <w:r>
              <w:rPr>
                <w:rFonts w:hint="default" w:ascii="Times New Roman" w:hAnsi="Times New Roman" w:eastAsia="仿宋" w:cs="Times New Roman"/>
                <w:sz w:val="28"/>
                <w:szCs w:val="28"/>
              </w:rPr>
              <w:t>公章：</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 xml:space="preserve">                 负责人签章：</w:t>
            </w: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ind w:firstLine="4340" w:firstLineChars="1550"/>
              <w:rPr>
                <w:rFonts w:hint="default" w:ascii="Times New Roman" w:hAnsi="Times New Roman" w:cs="Times New Roman"/>
                <w:lang w:val="zh-CN"/>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年   月   日</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autoSpaceDE w:val="0"/>
        <w:autoSpaceDN w:val="0"/>
        <w:adjustRightInd w:val="0"/>
        <w:spacing w:line="360" w:lineRule="auto"/>
        <w:rPr>
          <w:rFonts w:hint="default" w:ascii="Times New Roman" w:hAnsi="Times New Roman" w:cs="Times New Roman"/>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E1"/>
    <w:rsid w:val="0000515F"/>
    <w:rsid w:val="00006460"/>
    <w:rsid w:val="00007996"/>
    <w:rsid w:val="000442FD"/>
    <w:rsid w:val="000674C1"/>
    <w:rsid w:val="00085FA0"/>
    <w:rsid w:val="000873EB"/>
    <w:rsid w:val="0009131A"/>
    <w:rsid w:val="00093B57"/>
    <w:rsid w:val="000B1D4F"/>
    <w:rsid w:val="000D1D0B"/>
    <w:rsid w:val="000D47E7"/>
    <w:rsid w:val="000F6BCC"/>
    <w:rsid w:val="00141477"/>
    <w:rsid w:val="001420E5"/>
    <w:rsid w:val="001836FF"/>
    <w:rsid w:val="00183ED6"/>
    <w:rsid w:val="001925B8"/>
    <w:rsid w:val="00197068"/>
    <w:rsid w:val="001A1FEE"/>
    <w:rsid w:val="001B3E3B"/>
    <w:rsid w:val="001D2E0C"/>
    <w:rsid w:val="00215535"/>
    <w:rsid w:val="0024502A"/>
    <w:rsid w:val="00295C87"/>
    <w:rsid w:val="002A506D"/>
    <w:rsid w:val="002B7C7B"/>
    <w:rsid w:val="002E5CF9"/>
    <w:rsid w:val="003237F6"/>
    <w:rsid w:val="00337F21"/>
    <w:rsid w:val="00361D0E"/>
    <w:rsid w:val="00382EC0"/>
    <w:rsid w:val="003A4D8B"/>
    <w:rsid w:val="003B04DE"/>
    <w:rsid w:val="003B3B46"/>
    <w:rsid w:val="003D4203"/>
    <w:rsid w:val="003F187E"/>
    <w:rsid w:val="00415D24"/>
    <w:rsid w:val="00416B94"/>
    <w:rsid w:val="00423437"/>
    <w:rsid w:val="00441A48"/>
    <w:rsid w:val="004464B9"/>
    <w:rsid w:val="004A4FA4"/>
    <w:rsid w:val="004F7387"/>
    <w:rsid w:val="0053432D"/>
    <w:rsid w:val="00535D95"/>
    <w:rsid w:val="00547688"/>
    <w:rsid w:val="00572B11"/>
    <w:rsid w:val="005731EE"/>
    <w:rsid w:val="005820CD"/>
    <w:rsid w:val="00582ED4"/>
    <w:rsid w:val="00605942"/>
    <w:rsid w:val="00606B54"/>
    <w:rsid w:val="00613300"/>
    <w:rsid w:val="00655A78"/>
    <w:rsid w:val="006618B1"/>
    <w:rsid w:val="0066329E"/>
    <w:rsid w:val="006713B6"/>
    <w:rsid w:val="00691B1C"/>
    <w:rsid w:val="006A297D"/>
    <w:rsid w:val="006B6780"/>
    <w:rsid w:val="006C2D1E"/>
    <w:rsid w:val="006D6C94"/>
    <w:rsid w:val="006D77E1"/>
    <w:rsid w:val="00725BB9"/>
    <w:rsid w:val="0079589E"/>
    <w:rsid w:val="00822A77"/>
    <w:rsid w:val="0083265A"/>
    <w:rsid w:val="00841B94"/>
    <w:rsid w:val="00861097"/>
    <w:rsid w:val="0086520C"/>
    <w:rsid w:val="00866BC1"/>
    <w:rsid w:val="008C1069"/>
    <w:rsid w:val="008C4C43"/>
    <w:rsid w:val="008D6740"/>
    <w:rsid w:val="009032E6"/>
    <w:rsid w:val="00904D7C"/>
    <w:rsid w:val="0091654E"/>
    <w:rsid w:val="00920E4C"/>
    <w:rsid w:val="00923C37"/>
    <w:rsid w:val="00927E12"/>
    <w:rsid w:val="009408D5"/>
    <w:rsid w:val="00965C71"/>
    <w:rsid w:val="009674B8"/>
    <w:rsid w:val="00967645"/>
    <w:rsid w:val="00973499"/>
    <w:rsid w:val="009B339B"/>
    <w:rsid w:val="009B4579"/>
    <w:rsid w:val="009C4629"/>
    <w:rsid w:val="009E0370"/>
    <w:rsid w:val="009E4285"/>
    <w:rsid w:val="00A27712"/>
    <w:rsid w:val="00A366C2"/>
    <w:rsid w:val="00A40533"/>
    <w:rsid w:val="00A45B04"/>
    <w:rsid w:val="00A53829"/>
    <w:rsid w:val="00A6154A"/>
    <w:rsid w:val="00A62B50"/>
    <w:rsid w:val="00A64C9B"/>
    <w:rsid w:val="00A95AF2"/>
    <w:rsid w:val="00AA6FBF"/>
    <w:rsid w:val="00AB2ECE"/>
    <w:rsid w:val="00AC785E"/>
    <w:rsid w:val="00AD3770"/>
    <w:rsid w:val="00AD7CD8"/>
    <w:rsid w:val="00AE365A"/>
    <w:rsid w:val="00B2207E"/>
    <w:rsid w:val="00B26EAF"/>
    <w:rsid w:val="00B35D21"/>
    <w:rsid w:val="00B4569B"/>
    <w:rsid w:val="00B638B8"/>
    <w:rsid w:val="00BA1437"/>
    <w:rsid w:val="00BC3E48"/>
    <w:rsid w:val="00BE0AC8"/>
    <w:rsid w:val="00BF05AC"/>
    <w:rsid w:val="00BF6517"/>
    <w:rsid w:val="00C008E1"/>
    <w:rsid w:val="00C15E58"/>
    <w:rsid w:val="00C73040"/>
    <w:rsid w:val="00C73526"/>
    <w:rsid w:val="00C857E1"/>
    <w:rsid w:val="00CA6E93"/>
    <w:rsid w:val="00CD04D1"/>
    <w:rsid w:val="00CE558A"/>
    <w:rsid w:val="00CE576F"/>
    <w:rsid w:val="00D00E35"/>
    <w:rsid w:val="00D25CFA"/>
    <w:rsid w:val="00D32078"/>
    <w:rsid w:val="00D53282"/>
    <w:rsid w:val="00D96538"/>
    <w:rsid w:val="00DB2366"/>
    <w:rsid w:val="00DD009A"/>
    <w:rsid w:val="00DE623D"/>
    <w:rsid w:val="00DF2734"/>
    <w:rsid w:val="00E17CF9"/>
    <w:rsid w:val="00E37566"/>
    <w:rsid w:val="00E536B4"/>
    <w:rsid w:val="00E56434"/>
    <w:rsid w:val="00E61B78"/>
    <w:rsid w:val="00EA286E"/>
    <w:rsid w:val="00EE077A"/>
    <w:rsid w:val="00EF68CC"/>
    <w:rsid w:val="00F01441"/>
    <w:rsid w:val="00F12779"/>
    <w:rsid w:val="00F47E1B"/>
    <w:rsid w:val="00F63C84"/>
    <w:rsid w:val="00F753D6"/>
    <w:rsid w:val="00F823D2"/>
    <w:rsid w:val="00FA349F"/>
    <w:rsid w:val="00FC423F"/>
    <w:rsid w:val="00FC7C2F"/>
    <w:rsid w:val="00FE04BB"/>
    <w:rsid w:val="00FE0A0F"/>
    <w:rsid w:val="00FF1531"/>
    <w:rsid w:val="02747345"/>
    <w:rsid w:val="02916C9D"/>
    <w:rsid w:val="02DB4AAB"/>
    <w:rsid w:val="02FD1A33"/>
    <w:rsid w:val="032D446A"/>
    <w:rsid w:val="033E0E81"/>
    <w:rsid w:val="03A3715D"/>
    <w:rsid w:val="03F926AE"/>
    <w:rsid w:val="04933D4F"/>
    <w:rsid w:val="05BB38B9"/>
    <w:rsid w:val="060A3632"/>
    <w:rsid w:val="066469C3"/>
    <w:rsid w:val="066F6785"/>
    <w:rsid w:val="06837F49"/>
    <w:rsid w:val="0B7059E3"/>
    <w:rsid w:val="0B8579BE"/>
    <w:rsid w:val="0DE415BC"/>
    <w:rsid w:val="0DEB7CF3"/>
    <w:rsid w:val="0EC75136"/>
    <w:rsid w:val="0FDD25D0"/>
    <w:rsid w:val="10D41ECD"/>
    <w:rsid w:val="122F4414"/>
    <w:rsid w:val="12FE0DCF"/>
    <w:rsid w:val="13C87763"/>
    <w:rsid w:val="140D78FD"/>
    <w:rsid w:val="14577D79"/>
    <w:rsid w:val="160F643B"/>
    <w:rsid w:val="178D60F1"/>
    <w:rsid w:val="1A6F6065"/>
    <w:rsid w:val="1B7958AB"/>
    <w:rsid w:val="1CF1658E"/>
    <w:rsid w:val="1DD6709A"/>
    <w:rsid w:val="1DF66C62"/>
    <w:rsid w:val="1EB82DBD"/>
    <w:rsid w:val="20236BC9"/>
    <w:rsid w:val="226E5FB0"/>
    <w:rsid w:val="22D9249A"/>
    <w:rsid w:val="23BD7294"/>
    <w:rsid w:val="247E2074"/>
    <w:rsid w:val="24F24DCC"/>
    <w:rsid w:val="252426D8"/>
    <w:rsid w:val="25EF5A2A"/>
    <w:rsid w:val="27AB7B6E"/>
    <w:rsid w:val="27FE017E"/>
    <w:rsid w:val="2913618F"/>
    <w:rsid w:val="29C8779B"/>
    <w:rsid w:val="2A5E6B93"/>
    <w:rsid w:val="2AB77F26"/>
    <w:rsid w:val="2C5C3A12"/>
    <w:rsid w:val="2C802D53"/>
    <w:rsid w:val="2CF50B5E"/>
    <w:rsid w:val="2D7E0058"/>
    <w:rsid w:val="2EC94FDF"/>
    <w:rsid w:val="2FC61F57"/>
    <w:rsid w:val="304A7396"/>
    <w:rsid w:val="31FE4120"/>
    <w:rsid w:val="334E443E"/>
    <w:rsid w:val="337D1390"/>
    <w:rsid w:val="33E44E9E"/>
    <w:rsid w:val="349A38A3"/>
    <w:rsid w:val="353B5A1B"/>
    <w:rsid w:val="35A43C29"/>
    <w:rsid w:val="37797DFE"/>
    <w:rsid w:val="389E11C0"/>
    <w:rsid w:val="3A2C06C3"/>
    <w:rsid w:val="3A5D3D32"/>
    <w:rsid w:val="3A866DB6"/>
    <w:rsid w:val="3BDE05E7"/>
    <w:rsid w:val="3CDC15B0"/>
    <w:rsid w:val="3E261CBF"/>
    <w:rsid w:val="3FA35960"/>
    <w:rsid w:val="3FBB242A"/>
    <w:rsid w:val="40DE4202"/>
    <w:rsid w:val="41877514"/>
    <w:rsid w:val="41C92E34"/>
    <w:rsid w:val="4792458A"/>
    <w:rsid w:val="487D6AAE"/>
    <w:rsid w:val="498C2917"/>
    <w:rsid w:val="4AC93A95"/>
    <w:rsid w:val="4ACB1712"/>
    <w:rsid w:val="4AEE2CBF"/>
    <w:rsid w:val="4BC74E24"/>
    <w:rsid w:val="4C7451D3"/>
    <w:rsid w:val="4DAE5B5C"/>
    <w:rsid w:val="4EAF49F0"/>
    <w:rsid w:val="4F2C72D6"/>
    <w:rsid w:val="4FB13DF0"/>
    <w:rsid w:val="506C3F61"/>
    <w:rsid w:val="516350CC"/>
    <w:rsid w:val="51D018CD"/>
    <w:rsid w:val="52AD13A1"/>
    <w:rsid w:val="54FC7EA1"/>
    <w:rsid w:val="551E7EF9"/>
    <w:rsid w:val="553F3A87"/>
    <w:rsid w:val="5A8B5360"/>
    <w:rsid w:val="5B011FE8"/>
    <w:rsid w:val="5BA96B8F"/>
    <w:rsid w:val="5CB159B0"/>
    <w:rsid w:val="5DFB1A27"/>
    <w:rsid w:val="5EEA249E"/>
    <w:rsid w:val="600259F4"/>
    <w:rsid w:val="60162957"/>
    <w:rsid w:val="63825ABB"/>
    <w:rsid w:val="63B77101"/>
    <w:rsid w:val="64542724"/>
    <w:rsid w:val="64B8599E"/>
    <w:rsid w:val="662F6B85"/>
    <w:rsid w:val="668D62D2"/>
    <w:rsid w:val="677C3439"/>
    <w:rsid w:val="67A810B6"/>
    <w:rsid w:val="6A531AA4"/>
    <w:rsid w:val="6BFE36FE"/>
    <w:rsid w:val="6E697A4D"/>
    <w:rsid w:val="6EB477FF"/>
    <w:rsid w:val="6ECE6D2C"/>
    <w:rsid w:val="72EF6FF9"/>
    <w:rsid w:val="72F445F1"/>
    <w:rsid w:val="74B60C45"/>
    <w:rsid w:val="758C735C"/>
    <w:rsid w:val="75EF2CA3"/>
    <w:rsid w:val="77172F31"/>
    <w:rsid w:val="790D5D06"/>
    <w:rsid w:val="7A1E6C58"/>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页码1"/>
    <w:qFormat/>
    <w:uiPriority w:val="0"/>
    <w:rPr>
      <w:lang w:val="en-US"/>
    </w:rPr>
  </w:style>
  <w:style w:type="character" w:customStyle="1" w:styleId="12">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92DE-2170-4774-8F77-7922522B51B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3695</Words>
  <Characters>3877</Characters>
  <Lines>31</Lines>
  <Paragraphs>8</Paragraphs>
  <TotalTime>17</TotalTime>
  <ScaleCrop>false</ScaleCrop>
  <LinksUpToDate>false</LinksUpToDate>
  <CharactersWithSpaces>4123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2019-11-25T06:36:00Z</dcterms:created>
  <dc:creator>User</dc:creator>
  <cp:lastModifiedBy>市妇联网宣中心</cp:lastModifiedBy>
  <cp:lastPrinted>2019-11-26T01:25:00Z</cp:lastPrinted>
  <dcterms:modified xsi:type="dcterms:W3CDTF">2019-11-26T01:41:50Z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