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="1484" w:tblpY="714"/>
        <w:tblOverlap w:val="never"/>
        <w:tblW w:w="93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3" w:hRule="exact"/>
        </w:trPr>
        <w:tc>
          <w:tcPr>
            <w:tcW w:w="9300" w:type="dxa"/>
            <w:noWrap w:val="0"/>
            <w:vAlign w:val="top"/>
          </w:tcPr>
          <w:p>
            <w:pPr>
              <w:spacing w:line="1582" w:lineRule="exact"/>
              <w:ind w:left="575" w:right="514"/>
              <w:jc w:val="distribute"/>
              <w:rPr>
                <w:rFonts w:hint="default" w:ascii="Times New Roman" w:hAnsi="Times New Roman" w:eastAsia="方正小标宋_GBK" w:cs="Times New Roman"/>
                <w:b w:val="0"/>
                <w:bCs w:val="0"/>
                <w:color w:val="FF0000"/>
                <w:w w:val="80"/>
                <w:sz w:val="60"/>
                <w:szCs w:val="60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FF0000"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989965</wp:posOffset>
                      </wp:positionV>
                      <wp:extent cx="5760085" cy="0"/>
                      <wp:effectExtent l="0" t="0" r="0" b="0"/>
                      <wp:wrapNone/>
                      <wp:docPr id="1" name="直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29275" cy="0"/>
                              </a:xfrm>
                              <a:prstGeom prst="line">
                                <a:avLst/>
                              </a:prstGeom>
                              <a:ln w="22860" cap="flat" cmpd="sng">
                                <a:noFill/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2" o:spid="_x0000_s1026" o:spt="20" style="position:absolute;left:0pt;margin-top:77.95pt;height:0pt;width:453.55pt;mso-position-horizontal:center;mso-position-horizontal-relative:margin;z-index:251658240;mso-width-relative:page;mso-height-relative:page;" filled="f" stroked="f" coordsize="21600,21600" o:gfxdata="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IxDxvVAAAACAEAAA8AAAAAAAAAAQAgAAAAIgAAAGRycy9kb3ducmV2LnhtbFBLAQIUABQA&#10;AAAIAIdO4kAbVm/yugEAAGcDAAAOAAAAAAAAAAEAIAAAACQBAABkcnMvZTJvRG9jLnhtbFBLBQYA&#10;AAAABgAGAFkBAABQBQAAAAA=&#10;">
                      <v:fill on="f" focussize="0,0"/>
                      <v:stroke on="f" weight="1.8pt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Times New Roman" w:hAnsi="Times New Roman" w:eastAsia="方正小标宋_GBK" w:cs="Times New Roman"/>
                <w:b w:val="0"/>
                <w:bCs w:val="0"/>
                <w:color w:val="FF0000"/>
                <w:w w:val="80"/>
                <w:sz w:val="84"/>
                <w:szCs w:val="84"/>
              </w:rPr>
              <w:t>重庆市妇女联合会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00" w:lineRule="exact"/>
        <w:jc w:val="right"/>
        <w:textAlignment w:val="auto"/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kern w:val="1"/>
          <w:sz w:val="34"/>
          <w:szCs w:val="3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7F7F7F" w:themeColor="background1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5760085" cy="0"/>
                <wp:effectExtent l="0" t="0" r="0" b="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ln w="3175" cap="flat" cmpd="sng">
                          <a:noFill/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top:13.55pt;height:0pt;width:453.55pt;mso-position-horizontal:center;mso-position-horizontal-relative:margin;z-index:251659264;mso-width-relative:page;mso-height-relative:page;" filled="f" stroked="f" coordsize="21600,21600" o:gfxdata="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GlW9enSAAAABgEAAA8AAAAAAAAAAQAgAAAAIgAAAGRycy9kb3ducmV2LnhtbFBLAQIUABQA&#10;AAAIAIdO4kCpZzrMvQEAAGQDAAAOAAAAAAAAAAEAIAAAACEBAABkcnMvZTJvRG9jLnhtbFBLBQYA&#10;AAAABgAGAFkBAABQBQAAAAA=&#10;">
                <v:fill on="f" focussize="0,0"/>
                <v:stroke on="f" weight="0.25pt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_GBK" w:cs="Times New Roman"/>
          <w:b w:val="0"/>
          <w:bCs w:val="0"/>
          <w:color w:val="7F7F7F" w:themeColor="background1" w:themeShade="80"/>
          <w:kern w:val="1"/>
          <w:sz w:val="34"/>
          <w:szCs w:val="34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  <w:b w:val="0"/>
          <w:bCs w:val="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margin">
                  <wp:posOffset>-18415</wp:posOffset>
                </wp:positionH>
                <wp:positionV relativeFrom="paragraph">
                  <wp:posOffset>438785</wp:posOffset>
                </wp:positionV>
                <wp:extent cx="5760085" cy="0"/>
                <wp:effectExtent l="0" t="0" r="0" b="0"/>
                <wp:wrapNone/>
                <wp:docPr id="20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ln w="31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-1.45pt;margin-top:34.55pt;height:0pt;width:453.55pt;mso-position-horizontal-relative:margin;z-index:251982848;mso-width-relative:page;mso-height-relative:page;" filled="f" stroked="t" coordsize="21600,21600" o:gfxdata="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J4hshdYAAAAIAQAADwAAAAAAAAABACAAAAAiAAAA&#10;ZHJzL2Rvd25yZXYueG1sUEsBAhQAFAAAAAgAh07iQLwsW/HQAQAAjgMAAA4AAAAAAAAAAQAgAAAA&#10;JQEAAGRycy9lMm9Eb2MueG1sUEsFBgAAAAAGAAYAWQEAAGcFAAAAAA==&#10;">
                <v:fill on="f" focussize="0,0"/>
                <v:stroke weight="0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b w:val="0"/>
          <w:bCs w:val="0"/>
          <w:color w:val="FF0000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508000</wp:posOffset>
                </wp:positionV>
                <wp:extent cx="5760085" cy="0"/>
                <wp:effectExtent l="0" t="0" r="0" b="0"/>
                <wp:wrapNone/>
                <wp:docPr id="18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ln w="22860" cap="flat" cmpd="sng">
                          <a:noFill/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1.4pt;margin-top:40pt;height:0pt;width:453.55pt;mso-position-horizontal-relative:margin;z-index:251664384;mso-width-relative:page;mso-height-relative:page;" filled="f" stroked="f" coordsize="21600,21600" o:gfxdata="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pwn9F1QAAAAcBAAAPAAAAAAAAAAEAIAAAACIAAABkcnMvZG93bnJldi54bWxQSwECFAAU&#10;AAAACACHTuJANPWkwrsBAABoAwAADgAAAAAAAAABACAAAAAkAQAAZHJzL2Uyb0RvYy54bWxQSwUG&#10;AAAAAAYABgBZAQAAUQUAAAAA&#10;">
                <v:fill on="f" focussize="0,0"/>
                <v:stroke on="f" weight="1.8pt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-215900</wp:posOffset>
                </wp:positionH>
                <wp:positionV relativeFrom="paragraph">
                  <wp:posOffset>344170</wp:posOffset>
                </wp:positionV>
                <wp:extent cx="5760085" cy="0"/>
                <wp:effectExtent l="0" t="0" r="0" b="0"/>
                <wp:wrapNone/>
                <wp:docPr id="17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ln w="3175" cap="flat" cmpd="sng">
                          <a:noFill/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-17pt;margin-top:27.1pt;height:0pt;width:453.55pt;mso-position-horizontal-relative:margin;z-index:251663360;mso-width-relative:page;mso-height-relative:page;" filled="f" stroked="f" coordsize="21600,21600" o:gfxdata="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Fnc+nXAAAACQEAAA8AAAAAAAAAAQAgAAAAIgAAAGRycy9kb3ducmV2LnhtbFBL&#10;AQIUABQAAAAIAIdO4kBbv1XmvgEAAGUDAAAOAAAAAAAAAAEAIAAAACYBAABkcnMvZTJvRG9jLnht&#10;bFBLBQYAAAAABgAGAFkBAABWBQAAAAA=&#10;">
                <v:fill on="f" focussize="0,0"/>
                <v:stroke on="f" weight="0.25pt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_GBK" w:cs="Times New Roman"/>
          <w:b w:val="0"/>
          <w:bCs w:val="0"/>
          <w:color w:val="7F7F7F" w:themeColor="background1" w:themeShade="80"/>
          <w:kern w:val="1"/>
          <w:sz w:val="34"/>
          <w:szCs w:val="3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377825</wp:posOffset>
                </wp:positionV>
                <wp:extent cx="5760085" cy="0"/>
                <wp:effectExtent l="0" t="11430" r="635" b="19050"/>
                <wp:wrapNone/>
                <wp:docPr id="19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ln w="2286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2.25pt;margin-top:29.75pt;height:0pt;width:453.55pt;mso-position-horizontal-relative:margin;z-index:251689984;mso-width-relative:page;mso-height-relative:page;" filled="f" stroked="t" coordsize="21600,21600" o:gfxdata="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GSLNtYAAAAIAQAADwAAAAAAAAABACAAAAAiAAAAZHJz&#10;L2Rvd25yZXYueG1sUEsBAhQAFAAAAAgAh07iQCVmkmDNAQAAkQMAAA4AAAAAAAAAAQAgAAAAJQEA&#10;AGRycy9lMm9Eb2MueG1sUEsFBgAAAAAGAAYAWQEAAGQFAAAAAA==&#10;">
                <v:fill on="f" focussize="0,0"/>
                <v:stroke weight="1.8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_GBK" w:cs="Times New Roman"/>
          <w:b w:val="0"/>
          <w:bCs w:val="0"/>
          <w:color w:val="7F7F7F" w:themeColor="background1" w:themeShade="80"/>
          <w:kern w:val="1"/>
          <w:sz w:val="34"/>
          <w:szCs w:val="34"/>
          <w:lang w:val="en-US" w:eastAsia="zh-CN"/>
        </w:rPr>
        <w:t xml:space="preserve">                        </w:t>
      </w:r>
      <w:r>
        <w:rPr>
          <w:rFonts w:hint="default" w:ascii="Times New Roman" w:hAnsi="Times New Roman" w:eastAsia="方正仿宋_GBK" w:cs="Times New Roman"/>
          <w:b w:val="0"/>
          <w:bCs w:val="0"/>
          <w:color w:val="0D0D0D" w:themeColor="text1" w:themeTint="F2"/>
          <w:kern w:val="1"/>
          <w:sz w:val="34"/>
          <w:szCs w:val="3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〔202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 w:themeColor="text1"/>
          <w:kern w:val="1"/>
          <w:sz w:val="34"/>
          <w:szCs w:val="34"/>
          <w14:textFill>
            <w14:solidFill>
              <w14:schemeClr w14:val="tx1"/>
            </w14:solidFill>
          </w14:textFill>
        </w:rPr>
        <w:t>0〕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1"/>
          <w:sz w:val="34"/>
          <w:szCs w:val="34"/>
          <w14:textFill>
            <w14:solidFill>
              <w14:schemeClr w14:val="tx1"/>
            </w14:solidFill>
          </w14:textFill>
        </w:rPr>
        <w:t>－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1"/>
          <w:sz w:val="34"/>
          <w:szCs w:val="34"/>
          <w:lang w:val="en-US" w:eastAsia="zh-CN"/>
          <w14:textFill>
            <w14:solidFill>
              <w14:schemeClr w14:val="tx1"/>
            </w14:solidFill>
          </w14:textFill>
        </w:rPr>
        <w:t>25</w:t>
      </w:r>
      <w:bookmarkStart w:id="0" w:name="_GoBack"/>
      <w:bookmarkEnd w:id="0"/>
    </w:p>
    <w:p>
      <w:pPr>
        <w:spacing w:line="600" w:lineRule="exact"/>
        <w:jc w:val="center"/>
        <w:rPr>
          <w:rFonts w:hint="default" w:ascii="Times New Roman" w:hAnsi="Times New Roman" w:cs="Times New Roman"/>
          <w:b w:val="0"/>
          <w:bCs w:val="0"/>
          <w:kern w:val="1"/>
          <w:sz w:val="34"/>
          <w:szCs w:val="34"/>
          <w:shd w:val="clear" w:color="auto" w:fill="auto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right="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bCs/>
          <w:kern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Cs/>
          <w:kern w:val="0"/>
          <w:sz w:val="44"/>
          <w:szCs w:val="44"/>
          <w:lang w:val="en-US" w:eastAsia="zh-CN"/>
        </w:rPr>
        <w:t>重庆市妇女联合会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/>
        <w:jc w:val="center"/>
        <w:textAlignment w:val="auto"/>
        <w:rPr>
          <w:rFonts w:hint="default" w:ascii="Times New Roman" w:hAnsi="Times New Roman" w:eastAsia="方正小标宋_GBK" w:cs="Times New Roman"/>
          <w:spacing w:val="-2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pacing w:val="-20"/>
          <w:sz w:val="44"/>
          <w:szCs w:val="44"/>
        </w:rPr>
        <w:t>关于做好</w:t>
      </w:r>
      <w:r>
        <w:rPr>
          <w:rFonts w:hint="default" w:ascii="Times New Roman" w:hAnsi="Times New Roman" w:eastAsia="方正小标宋_GBK" w:cs="Times New Roman"/>
          <w:spacing w:val="-20"/>
          <w:sz w:val="44"/>
          <w:szCs w:val="44"/>
          <w:lang w:val="en-US" w:eastAsia="zh-CN"/>
        </w:rPr>
        <w:t>2020</w:t>
      </w:r>
      <w:r>
        <w:rPr>
          <w:rFonts w:hint="default" w:ascii="Times New Roman" w:hAnsi="Times New Roman" w:eastAsia="方正小标宋_GBK" w:cs="Times New Roman"/>
          <w:spacing w:val="-20"/>
          <w:sz w:val="44"/>
          <w:szCs w:val="44"/>
        </w:rPr>
        <w:t>年“全国巾帼脱贫示范基地”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/>
        <w:jc w:val="center"/>
        <w:textAlignment w:val="auto"/>
        <w:rPr>
          <w:rFonts w:hint="default" w:ascii="Times New Roman" w:hAnsi="Times New Roman" w:eastAsia="方正小标宋_GBK" w:cs="Times New Roman"/>
          <w:spacing w:val="-2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pacing w:val="-20"/>
          <w:sz w:val="44"/>
          <w:szCs w:val="44"/>
        </w:rPr>
        <w:t>相关工作的通知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/>
        <w:jc w:val="center"/>
        <w:textAlignment w:val="auto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巫溪县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秀山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县、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石柱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县妇联：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经区县妇联精心推荐，市妇联认真审核，全国妇联严格评审，现有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巫溪县兰英寨中药材专业合作社、秀山县边城秀娘职业培训学校、石柱土家族自治县重庆壹秋堂中益乡巾帼扶贫工坊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3个基地被认定为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2020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年“全国巾帼脱贫示范基地”。为进一步推动基地创建工作持续健康发展，切实发挥好基地的示范带动作用，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按照《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“全国巾帼脱贫示范基地” 创建和管理办法》要求，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现将妇联组织对基地的指导、管理工作通知如下。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一、做好资金发放工作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市妇联将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前将基地扶持资金拨付到基地所在县妇联。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3个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县妇联接收资金后，10个工作日内，拨付给各基地。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二、做好基地树牌的管理指导工作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42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cs="Times New Roman"/>
          <w:b w:val="0"/>
          <w:bCs w:val="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margin">
                  <wp:posOffset>-233045</wp:posOffset>
                </wp:positionH>
                <wp:positionV relativeFrom="paragraph">
                  <wp:posOffset>487680</wp:posOffset>
                </wp:positionV>
                <wp:extent cx="5760085" cy="0"/>
                <wp:effectExtent l="0" t="0" r="0" b="0"/>
                <wp:wrapNone/>
                <wp:docPr id="21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ln w="31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-18.35pt;margin-top:38.4pt;height:0pt;width:453.55pt;mso-position-horizontal-relative:margin;z-index:252430336;mso-width-relative:page;mso-height-relative:page;" filled="f" stroked="t" coordsize="21600,21600" o:gfxdata="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hp03S1wAAAAkBAAAPAAAAAAAAAAEAIAAAACIA&#10;AABkcnMvZG93bnJldi54bWxQSwECFAAUAAAACACHTuJAy7QUi9EBAACOAwAADgAAAAAAAAABACAA&#10;AAAmAQAAZHJzL2Uyb0RvYy54bWxQSwUGAAAAAAYABgBZAQAAaQUAAAAA&#10;">
                <v:fill on="f" focussize="0,0"/>
                <v:stroke weight="0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b w:val="0"/>
          <w:bCs w:val="0"/>
          <w:sz w:val="84"/>
          <w:szCs w:val="84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margin">
                  <wp:posOffset>-208915</wp:posOffset>
                </wp:positionH>
                <wp:positionV relativeFrom="paragraph">
                  <wp:posOffset>560705</wp:posOffset>
                </wp:positionV>
                <wp:extent cx="5760085" cy="0"/>
                <wp:effectExtent l="0" t="11430" r="635" b="19050"/>
                <wp:wrapNone/>
                <wp:docPr id="22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ln w="2286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16.45pt;margin-top:44.15pt;height:0pt;width:453.55pt;mso-position-horizontal-relative:margin;z-index:252634112;mso-width-relative:page;mso-height-relative:page;" filled="f" stroked="t" coordsize="21600,21600" o:gfxdata="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7VM7G1gAAAAkBAAAPAAAAAAAAAAEAIAAAACIAAABkcnMv&#10;ZG93bnJldi54bWxQSwECFAAUAAAACACHTuJAz91vnMwBAACRAwAADgAAAAAAAAABACAAAAAlAQAA&#10;ZHJzL2Uyb0RvYy54bWxQSwUGAAAAAAYABgBZAQAAYwUAAAAA&#10;">
                <v:fill on="f" focussize="0,0"/>
                <v:stroke weight="1.8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县将资金拨付给基地后，及时指导基地完成树牌工作。基地树牌严格按照全国妇联标准执行（树牌标准见附件1）。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三、做好基地资金使用的管理指导工作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基地在使用扶持资金时，主要用于对当地妇女特别是贫困妇女的技能技术培训、建档立卡贫困妇女的结对帮扶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、技术推广、信息服务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等。区县妇联要加强工作指导和督查，确保专款专用。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四、做好基地开展服务的管理指导工作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要按照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《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关于印发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“全国巾帼脱贫示范基地”创建和管理办法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的通知》（妇厅字〔2017〕38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1"/>
          <w:szCs w:val="31"/>
          <w:lang w:val="en-US" w:eastAsia="zh-CN" w:bidi="ar"/>
        </w:rPr>
        <w:t>号)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文件要求，指导各基地做好农村妇女科技致富带头人培训、手工编织技能培训、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家政服务技能培训、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吸纳就业妇女、建档立卡贫困妇女结对帮扶、为妇女尤其是贫困妇女提供信息、技术、销售等服务，并及时完善服务对象基本信息（基本信息表格见附件）和服务工作资料（执行报告、信息、图片等），在项目执行中期和终期时，报市妇联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督查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五、做好基地的后续服务工作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县妇联要加大对基地的后续跟踪服务，进一步做好宣传推介，争取资金扶持，助力基地做大做强，引导发挥更大示范带动作用，为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确保如期完成脱贫攻坚目标任务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、全面推进乡村振兴作出更大贡献。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附件：1.“全国巾帼脱贫示范基地”树牌标准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1597" w:leftChars="608" w:hanging="320" w:hanging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农业基地”培训农村妇女基本信息表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1597" w:leftChars="608" w:hanging="320" w:hanging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农业基地”带动就业增收农村妇女基本信息表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1597" w:leftChars="608" w:hanging="320" w:hanging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4.“全国巾帼脱贫示范基地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农业基地”提供信息技术销售服务农村妇女基本信息表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1597" w:leftChars="608" w:hanging="320" w:hanging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5.“全国巾帼脱贫示范基地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农业基地”结对帮扶建档立卡贫困妇女基本信息表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1597" w:leftChars="608" w:hanging="320" w:hanging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家政转移就业培训基地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”培训妇女基本信息表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1597" w:leftChars="608" w:hanging="320" w:hanging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家政转移就业培训基地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”带动就业妇女基本信息表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1597" w:leftChars="608" w:hanging="320" w:hanging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巧手致富基地”带动就业妇女基本信息表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1597" w:leftChars="608" w:hanging="320" w:hanging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巧手致富基地”结对帮扶建档立卡贫困妇女基本信息表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1597" w:leftChars="608" w:hanging="320" w:hangingChars="100"/>
        <w:textAlignment w:val="auto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10.关于印发《“全国巾帼脱贫示范基地” 创建和管理办法》的通知（妇厅字〔2017〕38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1"/>
          <w:szCs w:val="31"/>
          <w:lang w:val="en-US" w:eastAsia="zh-CN" w:bidi="ar"/>
        </w:rPr>
        <w:t>号)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5440" w:firstLineChars="1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5440" w:firstLineChars="1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5440" w:firstLineChars="1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重庆市妇女联合会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5680" w:firstLineChars="1775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p>
      <w:pPr>
        <w:spacing w:line="6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附件1</w:t>
      </w: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“全国巾帼脱贫示范基地”树牌标准</w:t>
      </w: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一、树牌标准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农业基地”树牌标准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229100" cy="2676525"/>
            <wp:effectExtent l="0" t="0" r="7620" b="5715"/>
            <wp:docPr id="7" name="图片 1" descr="农业基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农业基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家政转移就业培训基地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”树牌标准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127000</wp:posOffset>
            </wp:positionV>
            <wp:extent cx="4229735" cy="2674620"/>
            <wp:effectExtent l="0" t="0" r="6985" b="7620"/>
            <wp:wrapNone/>
            <wp:docPr id="6" name="图片 2" descr="微信图片_20200630173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图片_20200630173515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“全国巾帼脱贫示范基地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巧手致富基地”树牌标准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3762375" cy="2505075"/>
            <wp:effectExtent l="0" t="0" r="1905" b="9525"/>
            <wp:docPr id="3" name="图片 2" descr="手工基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手工基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二、基地牌子的落款时间统一为：二零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二零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三、“全国巾帼脱贫示范基地.农业基地”的牌子要树到田间地头、种养殖场，并确保醒目。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四、基地牌子的材质为不锈钢，要经久耐用。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五、基地牌子的悬挂要安全、牢固，确保不脱落，不伤及人、畜等生命财产安全。</w:t>
      </w:r>
    </w:p>
    <w:p>
      <w:pPr>
        <w:ind w:left="420" w:left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ind w:left="420" w:left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ind w:left="420" w:left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ind w:left="420" w:left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ind w:left="420" w:left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ind w:left="420" w:left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  <w:sectPr>
          <w:footerReference r:id="rId3" w:type="default"/>
          <w:pgSz w:w="11906" w:h="16838"/>
          <w:pgMar w:top="1701" w:right="1701" w:bottom="1701" w:left="1701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500" w:lineRule="exact"/>
        <w:jc w:val="lef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附件2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“全国巾帼脱贫示范基地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·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农业基地”培训农村妇女基本信息表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基地名称：                      基地负责人姓名：                   填写日期：</w:t>
      </w:r>
    </w:p>
    <w:tbl>
      <w:tblPr>
        <w:tblStyle w:val="7"/>
        <w:tblW w:w="141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1778"/>
        <w:gridCol w:w="3293"/>
        <w:gridCol w:w="2338"/>
        <w:gridCol w:w="1646"/>
        <w:gridCol w:w="1452"/>
        <w:gridCol w:w="1456"/>
        <w:gridCol w:w="1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9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序号</w:t>
            </w:r>
          </w:p>
        </w:tc>
        <w:tc>
          <w:tcPr>
            <w:tcW w:w="17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3293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家庭住址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164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培训时间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培训地点</w:t>
            </w:r>
          </w:p>
        </w:tc>
        <w:tc>
          <w:tcPr>
            <w:tcW w:w="1207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</w:tbl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t>备注：该项内容服务人员不少于300人次。</w:t>
      </w: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附件3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“全国巾帼脱贫示范基地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·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农业基地”带动就业增收农村妇女基本信息表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基地名称：                      基地负责人姓名：                   填写日期：</w:t>
      </w:r>
    </w:p>
    <w:tbl>
      <w:tblPr>
        <w:tblStyle w:val="7"/>
        <w:tblW w:w="141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9"/>
        <w:gridCol w:w="1944"/>
        <w:gridCol w:w="3600"/>
        <w:gridCol w:w="2556"/>
        <w:gridCol w:w="2184"/>
        <w:gridCol w:w="1465"/>
        <w:gridCol w:w="13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069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序号</w:t>
            </w:r>
          </w:p>
        </w:tc>
        <w:tc>
          <w:tcPr>
            <w:tcW w:w="1944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家庭住址</w:t>
            </w:r>
          </w:p>
        </w:tc>
        <w:tc>
          <w:tcPr>
            <w:tcW w:w="255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2184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465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增收金额(元）</w:t>
            </w:r>
          </w:p>
        </w:tc>
        <w:tc>
          <w:tcPr>
            <w:tcW w:w="1329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</w:tbl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t>备注：该项内容服务人员不少于100人。</w:t>
      </w: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附件4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“全国巾帼脱贫示范基地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·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农业基地”提供信息技术销售服务农村妇女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基本信息表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基地名称：                      基地负责人姓名：                   填写日期：</w:t>
      </w:r>
    </w:p>
    <w:tbl>
      <w:tblPr>
        <w:tblStyle w:val="7"/>
        <w:tblW w:w="141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1778"/>
        <w:gridCol w:w="3293"/>
        <w:gridCol w:w="2338"/>
        <w:gridCol w:w="1646"/>
        <w:gridCol w:w="1452"/>
        <w:gridCol w:w="1456"/>
        <w:gridCol w:w="1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9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序号</w:t>
            </w:r>
          </w:p>
        </w:tc>
        <w:tc>
          <w:tcPr>
            <w:tcW w:w="17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3293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家庭住址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164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提供服务时间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提供服务类别</w:t>
            </w:r>
          </w:p>
        </w:tc>
        <w:tc>
          <w:tcPr>
            <w:tcW w:w="1207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</w:tbl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t>备注：该项内容服务人员不少于300人次。</w:t>
      </w: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附件5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“全国巾帼脱贫示范基地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·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农业基地”结对帮扶建档立卡贫困妇女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基本信息表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基地名称：                      基地负责人姓名：                   填写日期：</w:t>
      </w:r>
    </w:p>
    <w:tbl>
      <w:tblPr>
        <w:tblStyle w:val="7"/>
        <w:tblW w:w="133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1778"/>
        <w:gridCol w:w="3293"/>
        <w:gridCol w:w="2338"/>
        <w:gridCol w:w="2162"/>
        <w:gridCol w:w="1836"/>
        <w:gridCol w:w="9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  <w:jc w:val="center"/>
        </w:trPr>
        <w:tc>
          <w:tcPr>
            <w:tcW w:w="9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序号</w:t>
            </w:r>
          </w:p>
        </w:tc>
        <w:tc>
          <w:tcPr>
            <w:tcW w:w="17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3293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家庭住址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2162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83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核定建档</w:t>
            </w:r>
          </w:p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立卡年份</w:t>
            </w:r>
          </w:p>
        </w:tc>
        <w:tc>
          <w:tcPr>
            <w:tcW w:w="924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6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83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92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6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83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92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6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83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92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6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83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92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6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83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92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6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83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92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6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83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92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</w:tbl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t>备注：该项内容服务人员不少于10人。</w:t>
      </w: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附件6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“全国巾帼脱贫示范基地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·家政转移就业培训基地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”培训妇女基本信息表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基地名称：                      基地负责人姓名：                   填写日期：</w:t>
      </w:r>
    </w:p>
    <w:tbl>
      <w:tblPr>
        <w:tblStyle w:val="7"/>
        <w:tblW w:w="141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1778"/>
        <w:gridCol w:w="3293"/>
        <w:gridCol w:w="2338"/>
        <w:gridCol w:w="1646"/>
        <w:gridCol w:w="1452"/>
        <w:gridCol w:w="1456"/>
        <w:gridCol w:w="1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9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序号</w:t>
            </w:r>
          </w:p>
        </w:tc>
        <w:tc>
          <w:tcPr>
            <w:tcW w:w="17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3293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家庭住址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164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培训时间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培训地点</w:t>
            </w:r>
          </w:p>
        </w:tc>
        <w:tc>
          <w:tcPr>
            <w:tcW w:w="1207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</w:tbl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t>备注：该项内容服务人员不少于200人次。</w:t>
      </w: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附件7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“全国巾帼脱贫示范基地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·家政转移就业培训基地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”带动就业妇女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基本信息表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基地名称：                      基地负责人姓名：                   填写日期：</w:t>
      </w:r>
    </w:p>
    <w:tbl>
      <w:tblPr>
        <w:tblStyle w:val="7"/>
        <w:tblW w:w="141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9"/>
        <w:gridCol w:w="1944"/>
        <w:gridCol w:w="3600"/>
        <w:gridCol w:w="2556"/>
        <w:gridCol w:w="2184"/>
        <w:gridCol w:w="1465"/>
        <w:gridCol w:w="13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069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序号</w:t>
            </w:r>
          </w:p>
        </w:tc>
        <w:tc>
          <w:tcPr>
            <w:tcW w:w="1944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家庭住址</w:t>
            </w:r>
          </w:p>
        </w:tc>
        <w:tc>
          <w:tcPr>
            <w:tcW w:w="255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2184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465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增收金额(元）</w:t>
            </w:r>
          </w:p>
        </w:tc>
        <w:tc>
          <w:tcPr>
            <w:tcW w:w="1329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</w:tbl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t>备注：该项内容服务人员不少于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val="en-US" w:eastAsia="zh-CN" w:bidi="ar"/>
        </w:rPr>
        <w:t>27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t>0人。</w:t>
      </w: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8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“全国巾帼脱贫示范基地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 xml:space="preserve"> 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巧手致富基地”带动就业妇女基本信息表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基地名称：                      基地负责人姓名：                   填写日期：</w:t>
      </w:r>
    </w:p>
    <w:tbl>
      <w:tblPr>
        <w:tblStyle w:val="7"/>
        <w:tblW w:w="141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9"/>
        <w:gridCol w:w="1944"/>
        <w:gridCol w:w="3600"/>
        <w:gridCol w:w="2556"/>
        <w:gridCol w:w="2184"/>
        <w:gridCol w:w="1465"/>
        <w:gridCol w:w="13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069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序号</w:t>
            </w:r>
          </w:p>
        </w:tc>
        <w:tc>
          <w:tcPr>
            <w:tcW w:w="1944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家庭住址</w:t>
            </w:r>
          </w:p>
        </w:tc>
        <w:tc>
          <w:tcPr>
            <w:tcW w:w="255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2184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465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增收金额(元）</w:t>
            </w:r>
          </w:p>
        </w:tc>
        <w:tc>
          <w:tcPr>
            <w:tcW w:w="1329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94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600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5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184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65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329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</w:tbl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t>备注：该项内容服务人员不少于100人。</w:t>
      </w: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9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“全国巾帼脱贫示范基地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 xml:space="preserve"> 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巧手致富基地”结对帮扶建档立卡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贫困妇女基本信息表</w:t>
      </w: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基地名称：                      基地负责人姓名：                   填写日期：</w:t>
      </w:r>
    </w:p>
    <w:tbl>
      <w:tblPr>
        <w:tblStyle w:val="7"/>
        <w:tblW w:w="141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1778"/>
        <w:gridCol w:w="3293"/>
        <w:gridCol w:w="2338"/>
        <w:gridCol w:w="1646"/>
        <w:gridCol w:w="1452"/>
        <w:gridCol w:w="1456"/>
        <w:gridCol w:w="1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9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序号</w:t>
            </w:r>
          </w:p>
        </w:tc>
        <w:tc>
          <w:tcPr>
            <w:tcW w:w="177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3293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家庭住址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164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提供服务时间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提供服务类别</w:t>
            </w:r>
          </w:p>
        </w:tc>
        <w:tc>
          <w:tcPr>
            <w:tcW w:w="1207" w:type="dxa"/>
            <w:noWrap w:val="0"/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77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3293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2338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64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2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456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  <w:tc>
          <w:tcPr>
            <w:tcW w:w="1207" w:type="dxa"/>
            <w:noWrap w:val="0"/>
            <w:vAlign w:val="top"/>
          </w:tcPr>
          <w:p>
            <w:pPr>
              <w:spacing w:line="500" w:lineRule="exact"/>
              <w:rPr>
                <w:rFonts w:hint="default" w:ascii="Times New Roman" w:hAnsi="Times New Roman" w:eastAsia="方正仿宋_GBK" w:cs="Times New Roman"/>
                <w:sz w:val="36"/>
                <w:szCs w:val="36"/>
              </w:rPr>
            </w:pPr>
          </w:p>
        </w:tc>
      </w:tr>
    </w:tbl>
    <w:p>
      <w:pPr>
        <w:widowControl/>
        <w:spacing w:line="500" w:lineRule="exact"/>
        <w:textAlignment w:val="center"/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sectPr>
          <w:pgSz w:w="16838" w:h="11906" w:orient="landscape"/>
          <w:pgMar w:top="1803" w:right="1440" w:bottom="1803" w:left="1440" w:header="851" w:footer="992" w:gutter="0"/>
          <w:pgNumType w:fmt="numberInDash"/>
          <w:cols w:space="720" w:num="1"/>
          <w:docGrid w:type="lines" w:linePitch="319" w:charSpace="0"/>
        </w:sect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bidi="ar"/>
        </w:rPr>
        <w:t>备注：该项内容服务人员不少于10人次</w:t>
      </w:r>
    </w:p>
    <w:p>
      <w:pPr>
        <w:spacing w:line="500" w:lineRule="exact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840" w:hanging="840" w:hangingChars="300"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143510</wp:posOffset>
            </wp:positionV>
            <wp:extent cx="5268595" cy="7755890"/>
            <wp:effectExtent l="0" t="0" r="4445" b="1270"/>
            <wp:wrapNone/>
            <wp:docPr id="9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840" w:hanging="630" w:hangingChars="300"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840" w:hanging="630" w:hangingChars="300"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840" w:hanging="630" w:hangingChars="300"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840" w:hanging="630" w:hangingChars="300"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840" w:hanging="630" w:hangingChars="300"/>
        <w:jc w:val="both"/>
        <w:textAlignment w:val="center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840" w:hanging="840" w:hangingChars="300"/>
        <w:jc w:val="center"/>
        <w:textAlignment w:val="center"/>
        <w:rPr>
          <w:rFonts w:hint="default" w:ascii="Times New Roman" w:hAnsi="Times New Roman" w:eastAsia="方正仿宋_GBK" w:cs="Times New Roman"/>
          <w:b w:val="0"/>
          <w:bCs w:val="0"/>
          <w:snapToGrid w:val="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191125" cy="7687945"/>
            <wp:effectExtent l="0" t="0" r="5715" b="8255"/>
            <wp:docPr id="10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2"/>
                    <pic:cNvPicPr>
                      <a:picLocks noChangeAspect="1"/>
                    </pic:cNvPicPr>
                  </pic:nvPicPr>
                  <pic:blipFill>
                    <a:blip r:embed="rId11"/>
                    <a:srcRect r="1399" b="4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353050" cy="7917180"/>
            <wp:effectExtent l="0" t="0" r="11430" b="7620"/>
            <wp:docPr id="11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363845" cy="7858125"/>
            <wp:effectExtent l="0" t="0" r="635" b="5715"/>
            <wp:docPr id="12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331460" cy="7853680"/>
            <wp:effectExtent l="0" t="0" r="2540" b="10160"/>
            <wp:docPr id="13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267960" cy="7897495"/>
            <wp:effectExtent l="0" t="0" r="5080" b="12065"/>
            <wp:docPr id="14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339715" cy="7865110"/>
            <wp:effectExtent l="0" t="0" r="9525" b="13970"/>
            <wp:docPr id="15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78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289550" cy="7707630"/>
            <wp:effectExtent l="0" t="0" r="6350" b="7620"/>
            <wp:docPr id="16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8"/>
                    <pic:cNvPicPr>
                      <a:picLocks noChangeAspect="1"/>
                    </pic:cNvPicPr>
                  </pic:nvPicPr>
                  <pic:blipFill>
                    <a:blip r:embed="rId17"/>
                    <a:srcRect t="614" r="-100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default"/>
      <w:footerReference r:id="rId5" w:type="default"/>
      <w:pgSz w:w="11906" w:h="16838"/>
      <w:pgMar w:top="1984" w:right="1588" w:bottom="2098" w:left="1474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ZFSK--GBK1-0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E-BZ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- 12 -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zql5uc8AAAAFAQAADwAA&#10;AAAAAAABACAAAAAiAAAAZHJzL2Rvd25yZXYueG1sUEsBAhQAFAAAAAgAh07iQMAwmbStAQAASwMA&#10;AA4AAAAAAAAAAQAgAAAAH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- 12 -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981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971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8"/>
  <w:displayHorizontalDrawingGridEvery w:val="1"/>
  <w:displayVerticalDrawingGridEvery w:val="2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BCB"/>
    <w:rsid w:val="000068BF"/>
    <w:rsid w:val="0003049B"/>
    <w:rsid w:val="00030BDA"/>
    <w:rsid w:val="0005378E"/>
    <w:rsid w:val="0005690D"/>
    <w:rsid w:val="00063AD6"/>
    <w:rsid w:val="000659E1"/>
    <w:rsid w:val="000918EF"/>
    <w:rsid w:val="000D2BB3"/>
    <w:rsid w:val="001031FC"/>
    <w:rsid w:val="00154998"/>
    <w:rsid w:val="0016445A"/>
    <w:rsid w:val="00176958"/>
    <w:rsid w:val="00177AA0"/>
    <w:rsid w:val="001D387A"/>
    <w:rsid w:val="002145F6"/>
    <w:rsid w:val="0024077B"/>
    <w:rsid w:val="002502DA"/>
    <w:rsid w:val="002B0521"/>
    <w:rsid w:val="002B3FDE"/>
    <w:rsid w:val="002C3026"/>
    <w:rsid w:val="002C6818"/>
    <w:rsid w:val="002F0623"/>
    <w:rsid w:val="00317357"/>
    <w:rsid w:val="00324200"/>
    <w:rsid w:val="00333AE1"/>
    <w:rsid w:val="00342640"/>
    <w:rsid w:val="00353212"/>
    <w:rsid w:val="00392BD2"/>
    <w:rsid w:val="003A2A22"/>
    <w:rsid w:val="003A3EF9"/>
    <w:rsid w:val="003C2202"/>
    <w:rsid w:val="003C6290"/>
    <w:rsid w:val="003D1C83"/>
    <w:rsid w:val="003D6587"/>
    <w:rsid w:val="00411C93"/>
    <w:rsid w:val="00420B9D"/>
    <w:rsid w:val="00435FC0"/>
    <w:rsid w:val="0046306A"/>
    <w:rsid w:val="004D6D7D"/>
    <w:rsid w:val="00526CC7"/>
    <w:rsid w:val="00534360"/>
    <w:rsid w:val="00551553"/>
    <w:rsid w:val="00565AF4"/>
    <w:rsid w:val="0057278B"/>
    <w:rsid w:val="005813ED"/>
    <w:rsid w:val="005E22E9"/>
    <w:rsid w:val="005F46C7"/>
    <w:rsid w:val="00604649"/>
    <w:rsid w:val="00610062"/>
    <w:rsid w:val="00616B65"/>
    <w:rsid w:val="0064386A"/>
    <w:rsid w:val="00662B95"/>
    <w:rsid w:val="00673BE4"/>
    <w:rsid w:val="00674DB0"/>
    <w:rsid w:val="00696004"/>
    <w:rsid w:val="006A5325"/>
    <w:rsid w:val="006B7D24"/>
    <w:rsid w:val="006D12A1"/>
    <w:rsid w:val="006D44F3"/>
    <w:rsid w:val="006F1E8E"/>
    <w:rsid w:val="00706AA4"/>
    <w:rsid w:val="00752720"/>
    <w:rsid w:val="00787499"/>
    <w:rsid w:val="007B6D7E"/>
    <w:rsid w:val="007C3B4F"/>
    <w:rsid w:val="007D407D"/>
    <w:rsid w:val="007F75A7"/>
    <w:rsid w:val="008134F0"/>
    <w:rsid w:val="00830178"/>
    <w:rsid w:val="00844003"/>
    <w:rsid w:val="00846655"/>
    <w:rsid w:val="00860061"/>
    <w:rsid w:val="008639AB"/>
    <w:rsid w:val="008822A1"/>
    <w:rsid w:val="00897EA1"/>
    <w:rsid w:val="008E0EF8"/>
    <w:rsid w:val="008E284C"/>
    <w:rsid w:val="008F18C2"/>
    <w:rsid w:val="0090245D"/>
    <w:rsid w:val="00911F9C"/>
    <w:rsid w:val="0091249A"/>
    <w:rsid w:val="00925538"/>
    <w:rsid w:val="009361F9"/>
    <w:rsid w:val="009414AE"/>
    <w:rsid w:val="00946BCD"/>
    <w:rsid w:val="0094705D"/>
    <w:rsid w:val="009545D9"/>
    <w:rsid w:val="00980CC8"/>
    <w:rsid w:val="009B6BB7"/>
    <w:rsid w:val="009E075D"/>
    <w:rsid w:val="009F4592"/>
    <w:rsid w:val="00A05A03"/>
    <w:rsid w:val="00A17BB7"/>
    <w:rsid w:val="00A3170E"/>
    <w:rsid w:val="00A4576D"/>
    <w:rsid w:val="00A52D87"/>
    <w:rsid w:val="00A55D53"/>
    <w:rsid w:val="00A7390F"/>
    <w:rsid w:val="00AC3060"/>
    <w:rsid w:val="00AC3D37"/>
    <w:rsid w:val="00AC725C"/>
    <w:rsid w:val="00AE47CF"/>
    <w:rsid w:val="00AE5303"/>
    <w:rsid w:val="00AF36E8"/>
    <w:rsid w:val="00AF6BCB"/>
    <w:rsid w:val="00B11BF9"/>
    <w:rsid w:val="00B240AD"/>
    <w:rsid w:val="00B44BE4"/>
    <w:rsid w:val="00B519AD"/>
    <w:rsid w:val="00B91121"/>
    <w:rsid w:val="00BB0D08"/>
    <w:rsid w:val="00BF0FBD"/>
    <w:rsid w:val="00C05F6F"/>
    <w:rsid w:val="00C1064A"/>
    <w:rsid w:val="00C152EB"/>
    <w:rsid w:val="00C25089"/>
    <w:rsid w:val="00C87132"/>
    <w:rsid w:val="00C87CFF"/>
    <w:rsid w:val="00C973CD"/>
    <w:rsid w:val="00CB596C"/>
    <w:rsid w:val="00CC5A6E"/>
    <w:rsid w:val="00CE6223"/>
    <w:rsid w:val="00CF3980"/>
    <w:rsid w:val="00D02B4E"/>
    <w:rsid w:val="00D74C64"/>
    <w:rsid w:val="00D83236"/>
    <w:rsid w:val="00DB3216"/>
    <w:rsid w:val="00DC0CA9"/>
    <w:rsid w:val="00DC4971"/>
    <w:rsid w:val="00DD7AE5"/>
    <w:rsid w:val="00E251F5"/>
    <w:rsid w:val="00E60BBF"/>
    <w:rsid w:val="00E940ED"/>
    <w:rsid w:val="00E9415D"/>
    <w:rsid w:val="00EB5857"/>
    <w:rsid w:val="00EC507F"/>
    <w:rsid w:val="00EC6609"/>
    <w:rsid w:val="00ED2D70"/>
    <w:rsid w:val="00EF06D6"/>
    <w:rsid w:val="00EF384E"/>
    <w:rsid w:val="00F04349"/>
    <w:rsid w:val="00F2316D"/>
    <w:rsid w:val="00F23BB3"/>
    <w:rsid w:val="00F511FC"/>
    <w:rsid w:val="00F51BF9"/>
    <w:rsid w:val="00F51FC8"/>
    <w:rsid w:val="00F672FB"/>
    <w:rsid w:val="00F732EF"/>
    <w:rsid w:val="00FA7DE8"/>
    <w:rsid w:val="00FB3A47"/>
    <w:rsid w:val="00FB3B44"/>
    <w:rsid w:val="00FB5600"/>
    <w:rsid w:val="00FD4B87"/>
    <w:rsid w:val="00FF44E7"/>
    <w:rsid w:val="00FF63EA"/>
    <w:rsid w:val="01F27DD3"/>
    <w:rsid w:val="028C6695"/>
    <w:rsid w:val="05EB76AB"/>
    <w:rsid w:val="071052E0"/>
    <w:rsid w:val="08F1017C"/>
    <w:rsid w:val="0B317C9F"/>
    <w:rsid w:val="0BA72824"/>
    <w:rsid w:val="0D755B59"/>
    <w:rsid w:val="0E34706B"/>
    <w:rsid w:val="10DA571B"/>
    <w:rsid w:val="11026F0E"/>
    <w:rsid w:val="14252D15"/>
    <w:rsid w:val="14DB4734"/>
    <w:rsid w:val="177C0266"/>
    <w:rsid w:val="18726088"/>
    <w:rsid w:val="19A67089"/>
    <w:rsid w:val="1DBB5B05"/>
    <w:rsid w:val="1F236CA9"/>
    <w:rsid w:val="201B2FDF"/>
    <w:rsid w:val="22523B79"/>
    <w:rsid w:val="243F2BF9"/>
    <w:rsid w:val="291F11F1"/>
    <w:rsid w:val="2A41185D"/>
    <w:rsid w:val="2B196093"/>
    <w:rsid w:val="2D9B7291"/>
    <w:rsid w:val="2DF30B3B"/>
    <w:rsid w:val="30C444F6"/>
    <w:rsid w:val="313E10A7"/>
    <w:rsid w:val="352B4788"/>
    <w:rsid w:val="368F4B35"/>
    <w:rsid w:val="36E026A0"/>
    <w:rsid w:val="38700514"/>
    <w:rsid w:val="38F876D5"/>
    <w:rsid w:val="3C5A0210"/>
    <w:rsid w:val="3D451B48"/>
    <w:rsid w:val="3DFA06CC"/>
    <w:rsid w:val="3F534679"/>
    <w:rsid w:val="434835B5"/>
    <w:rsid w:val="44C92D5C"/>
    <w:rsid w:val="489C11CA"/>
    <w:rsid w:val="4AAE7E30"/>
    <w:rsid w:val="4B666FC4"/>
    <w:rsid w:val="4BFC7480"/>
    <w:rsid w:val="4D080091"/>
    <w:rsid w:val="4E4C0E17"/>
    <w:rsid w:val="50D96AC9"/>
    <w:rsid w:val="55A7494B"/>
    <w:rsid w:val="5993240E"/>
    <w:rsid w:val="59E67BC6"/>
    <w:rsid w:val="5B6C2CBF"/>
    <w:rsid w:val="5C462686"/>
    <w:rsid w:val="5CBF34DB"/>
    <w:rsid w:val="5EF0381E"/>
    <w:rsid w:val="61C0403D"/>
    <w:rsid w:val="62F76111"/>
    <w:rsid w:val="648F2DE5"/>
    <w:rsid w:val="69EC1C7F"/>
    <w:rsid w:val="6DC31808"/>
    <w:rsid w:val="6FBE1912"/>
    <w:rsid w:val="72B977FC"/>
    <w:rsid w:val="73E06610"/>
    <w:rsid w:val="745025EC"/>
    <w:rsid w:val="76333513"/>
    <w:rsid w:val="7785352A"/>
    <w:rsid w:val="78456061"/>
    <w:rsid w:val="7A955C60"/>
    <w:rsid w:val="7CA56AFD"/>
    <w:rsid w:val="7D867236"/>
    <w:rsid w:val="7F69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6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6"/>
    <w:pPr>
      <w:spacing w:after="120"/>
    </w:pPr>
    <w:rPr>
      <w:kern w:val="1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3"/>
    <w:qFormat/>
    <w:uiPriority w:val="0"/>
    <w:pPr>
      <w:ind w:firstLine="420" w:firstLineChars="200"/>
    </w:p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4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fontstyle01"/>
    <w:basedOn w:val="9"/>
    <w:qFormat/>
    <w:uiPriority w:val="0"/>
    <w:rPr>
      <w:rFonts w:hint="default" w:ascii="FZFSK--GBK1-0" w:hAnsi="FZFSK--GBK1-0"/>
      <w:color w:val="000000"/>
      <w:sz w:val="32"/>
      <w:szCs w:val="32"/>
    </w:rPr>
  </w:style>
  <w:style w:type="character" w:customStyle="1" w:styleId="17">
    <w:name w:val="fontstyle11"/>
    <w:basedOn w:val="9"/>
    <w:qFormat/>
    <w:uiPriority w:val="0"/>
    <w:rPr>
      <w:rFonts w:hint="default" w:ascii="E-BZ" w:hAnsi="E-BZ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2131</Words>
  <Characters>2183</Characters>
  <Lines>11</Lines>
  <Paragraphs>3</Paragraphs>
  <TotalTime>4</TotalTime>
  <ScaleCrop>false</ScaleCrop>
  <LinksUpToDate>false</LinksUpToDate>
  <CharactersWithSpaces>2550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2020-04-27T02:51:00Z</dcterms:created>
  <dc:creator>HP</dc:creator>
  <cp:lastModifiedBy>风中老袁</cp:lastModifiedBy>
  <cp:lastPrinted>2020-07-03T09:24:00Z</cp:lastPrinted>
  <dcterms:modified xsi:type="dcterms:W3CDTF">2020-07-03T09:39:00Z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